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AC61" w14:textId="77777777" w:rsidR="0036418D" w:rsidRDefault="0036418D" w:rsidP="00BE0BCC">
      <w:pPr>
        <w:rPr>
          <w:b/>
          <w:bCs/>
          <w:sz w:val="24"/>
          <w:szCs w:val="24"/>
          <w:highlight w:val="yellow"/>
        </w:rPr>
      </w:pPr>
    </w:p>
    <w:p w14:paraId="56C4F0C5" w14:textId="77777777" w:rsidR="00533D69" w:rsidRDefault="00533D69" w:rsidP="00533D69">
      <w:pPr>
        <w:pStyle w:val="Header"/>
        <w:jc w:val="center"/>
        <w:rPr>
          <w:rFonts w:ascii="HelveticaNeueLT Std" w:hAnsi="HelveticaNeueLT Std"/>
          <w:b/>
          <w:bCs/>
          <w:noProof/>
          <w:sz w:val="32"/>
          <w:szCs w:val="40"/>
        </w:rPr>
      </w:pPr>
      <w:r w:rsidRPr="00AA5331">
        <w:rPr>
          <w:rFonts w:ascii="HelveticaNeueLT Std" w:hAnsi="HelveticaNeueLT Std"/>
          <w:b/>
          <w:bCs/>
          <w:noProof/>
          <w:sz w:val="32"/>
          <w:szCs w:val="40"/>
        </w:rPr>
        <w:t>CBDG-MIT Grant</w:t>
      </w:r>
    </w:p>
    <w:p w14:paraId="5C55A821" w14:textId="77777777" w:rsidR="00533D69" w:rsidRPr="00AA5331" w:rsidRDefault="00533D69" w:rsidP="00533D69">
      <w:pPr>
        <w:pStyle w:val="Header"/>
        <w:jc w:val="center"/>
        <w:rPr>
          <w:rFonts w:ascii="HelveticaNeueLT Std" w:hAnsi="HelveticaNeueLT Std"/>
          <w:b/>
          <w:bCs/>
          <w:noProof/>
          <w:sz w:val="32"/>
          <w:szCs w:val="40"/>
        </w:rPr>
      </w:pPr>
      <w:r w:rsidRPr="00AA5331">
        <w:rPr>
          <w:rFonts w:ascii="HelveticaNeueLT Std" w:hAnsi="HelveticaNeueLT Std"/>
          <w:b/>
          <w:bCs/>
          <w:noProof/>
          <w:sz w:val="32"/>
          <w:szCs w:val="40"/>
        </w:rPr>
        <w:t>Monthly Progress Report (MPR)</w:t>
      </w:r>
    </w:p>
    <w:p w14:paraId="593FFFD6" w14:textId="7125EEFE" w:rsidR="0036418D" w:rsidRPr="00533D69" w:rsidRDefault="00533D69" w:rsidP="00533D69">
      <w:pPr>
        <w:pStyle w:val="Header"/>
        <w:jc w:val="center"/>
        <w:rPr>
          <w:rFonts w:ascii="HelveticaNeueLT Std" w:hAnsi="HelveticaNeueLT Std"/>
          <w:b/>
          <w:bCs/>
          <w:noProof/>
          <w:sz w:val="26"/>
          <w:szCs w:val="28"/>
        </w:rPr>
      </w:pPr>
      <w:r>
        <w:rPr>
          <w:rFonts w:ascii="HelveticaNeueLT Std" w:hAnsi="HelveticaNeueLT Std"/>
          <w:b/>
          <w:bCs/>
          <w:noProof/>
          <w:sz w:val="26"/>
          <w:szCs w:val="28"/>
        </w:rPr>
        <w:t>________________________________________________________________</w:t>
      </w:r>
    </w:p>
    <w:p w14:paraId="0746A5AA" w14:textId="77777777" w:rsidR="0036418D" w:rsidRDefault="0036418D" w:rsidP="0036418D">
      <w:pPr>
        <w:rPr>
          <w:b/>
          <w:bCs/>
          <w:sz w:val="24"/>
          <w:szCs w:val="24"/>
          <w:highlight w:val="yellow"/>
          <w:u w:val="single"/>
        </w:rPr>
      </w:pPr>
      <w:bookmarkStart w:id="0" w:name="_Hlk125531284"/>
    </w:p>
    <w:tbl>
      <w:tblPr>
        <w:tblW w:w="0" w:type="auto"/>
        <w:tblInd w:w="25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825"/>
        <w:gridCol w:w="1027"/>
        <w:gridCol w:w="1052"/>
        <w:gridCol w:w="835"/>
        <w:gridCol w:w="2578"/>
        <w:gridCol w:w="1726"/>
        <w:gridCol w:w="1482"/>
      </w:tblGrid>
      <w:tr w:rsidR="00533D69" w:rsidRPr="00915133" w14:paraId="308F4F2A" w14:textId="77777777" w:rsidTr="003214F9">
        <w:tc>
          <w:tcPr>
            <w:tcW w:w="25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662182" w14:textId="77777777" w:rsidR="00533D69" w:rsidRPr="00F656F7" w:rsidRDefault="00533D69" w:rsidP="00DA396C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Grant 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o. – Sub. N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87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203B4A" w14:textId="5400132E" w:rsidR="00533D69" w:rsidRPr="00915133" w:rsidRDefault="009D3409" w:rsidP="00DA396C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  <w:highlight w:val="yellow"/>
              </w:rPr>
            </w:pPr>
            <w:r w:rsidRPr="00530BDA">
              <w:rPr>
                <w:rFonts w:ascii="Verdana" w:hAnsi="Verdana"/>
                <w:b/>
                <w:iCs/>
                <w:sz w:val="20"/>
                <w:szCs w:val="20"/>
              </w:rPr>
              <w:t>MT047 – City of Lakeland</w:t>
            </w:r>
          </w:p>
        </w:tc>
      </w:tr>
      <w:tr w:rsidR="00533D69" w:rsidRPr="00AA5331" w14:paraId="045C6568" w14:textId="77777777" w:rsidTr="003214F9">
        <w:tc>
          <w:tcPr>
            <w:tcW w:w="25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CCA77" w14:textId="77777777" w:rsidR="00533D69" w:rsidRPr="00F656F7" w:rsidRDefault="00533D69" w:rsidP="00DA396C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Project Title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4FE04B" w14:textId="3D055066" w:rsidR="00533D69" w:rsidRPr="00AA5331" w:rsidRDefault="00556CA0" w:rsidP="00DA396C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530BDA">
              <w:rPr>
                <w:rFonts w:ascii="Verdana" w:hAnsi="Verdana"/>
                <w:b/>
                <w:iCs/>
                <w:sz w:val="20"/>
                <w:szCs w:val="20"/>
              </w:rPr>
              <w:t>Lake Bonnet Drainage Basin Flood Hazard and Debris Mitigation Project</w:t>
            </w:r>
          </w:p>
        </w:tc>
      </w:tr>
      <w:tr w:rsidR="00533D69" w:rsidRPr="00303BD0" w14:paraId="4DCCCF2D" w14:textId="77777777" w:rsidTr="003214F9">
        <w:tc>
          <w:tcPr>
            <w:tcW w:w="25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AAF72F" w14:textId="77777777" w:rsidR="00533D69" w:rsidRPr="00303BD0" w:rsidRDefault="00533D69" w:rsidP="00DA396C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Funding Awarded:</w:t>
            </w:r>
          </w:p>
        </w:tc>
        <w:tc>
          <w:tcPr>
            <w:tcW w:w="8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9ACF4" w14:textId="2B3E03AD" w:rsidR="00533D69" w:rsidRPr="00303BD0" w:rsidRDefault="00523B28" w:rsidP="00DA396C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30BDA">
              <w:rPr>
                <w:rFonts w:ascii="Verdana" w:hAnsi="Verdana"/>
                <w:b/>
                <w:i/>
                <w:sz w:val="20"/>
                <w:szCs w:val="20"/>
              </w:rPr>
              <w:t>$42,986,390.00</w:t>
            </w:r>
          </w:p>
        </w:tc>
      </w:tr>
      <w:tr w:rsidR="00533D69" w:rsidRPr="00915133" w14:paraId="28E964F2" w14:textId="77777777" w:rsidTr="003214F9">
        <w:tc>
          <w:tcPr>
            <w:tcW w:w="25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4D693" w14:textId="77777777" w:rsidR="00533D69" w:rsidRPr="00F656F7" w:rsidRDefault="00533D69" w:rsidP="00DA396C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Agreement 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Period:</w:t>
            </w:r>
          </w:p>
        </w:tc>
        <w:tc>
          <w:tcPr>
            <w:tcW w:w="8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8AE74" w14:textId="50AB014E" w:rsidR="00533D69" w:rsidRPr="00915133" w:rsidRDefault="002628A4" w:rsidP="00DA396C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  <w:highlight w:val="yellow"/>
              </w:rPr>
            </w:pPr>
            <w:r w:rsidRPr="00530BDA">
              <w:rPr>
                <w:rFonts w:ascii="Verdana" w:hAnsi="Verdana"/>
                <w:b/>
                <w:i/>
                <w:sz w:val="20"/>
                <w:szCs w:val="20"/>
              </w:rPr>
              <w:t>10/27/2022 – 10/26/2028</w:t>
            </w:r>
          </w:p>
        </w:tc>
      </w:tr>
      <w:tr w:rsidR="00F01246" w14:paraId="1A725AAA" w14:textId="77777777" w:rsidTr="003214F9">
        <w:trPr>
          <w:trHeight w:val="777"/>
        </w:trPr>
        <w:tc>
          <w:tcPr>
            <w:tcW w:w="25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2525C" w14:textId="77777777" w:rsidR="00F01246" w:rsidRDefault="00F01246" w:rsidP="00F01246">
            <w:pPr>
              <w:pStyle w:val="BodyTex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Primary Points of Contact Information:</w:t>
            </w:r>
          </w:p>
        </w:tc>
        <w:tc>
          <w:tcPr>
            <w:tcW w:w="5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E816" w14:textId="77777777" w:rsidR="00F01246" w:rsidRPr="00530BDA" w:rsidRDefault="00F01246" w:rsidP="00F01246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530BDA">
              <w:rPr>
                <w:rFonts w:ascii="Verdana" w:hAnsi="Verdana"/>
                <w:i/>
                <w:sz w:val="20"/>
                <w:szCs w:val="20"/>
              </w:rPr>
              <w:t>Tequila James-Murray, Mitigation Team Lead</w:t>
            </w:r>
            <w:r>
              <w:rPr>
                <w:rFonts w:ascii="Verdana" w:hAnsi="Verdana"/>
                <w:i/>
                <w:sz w:val="20"/>
                <w:szCs w:val="20"/>
              </w:rPr>
              <w:t>/Grant Manager</w:t>
            </w:r>
          </w:p>
          <w:p w14:paraId="30F24BAA" w14:textId="77777777" w:rsidR="00F01246" w:rsidRPr="00530BDA" w:rsidRDefault="00F01246" w:rsidP="00F01246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530BDA">
              <w:rPr>
                <w:rFonts w:ascii="Verdana" w:hAnsi="Verdana"/>
                <w:i/>
                <w:sz w:val="20"/>
                <w:szCs w:val="20"/>
              </w:rPr>
              <w:t xml:space="preserve">Phone #850-921-3182 / GM email: </w:t>
            </w:r>
            <w:hyperlink r:id="rId11" w:history="1">
              <w:r w:rsidRPr="00530BDA">
                <w:rPr>
                  <w:rStyle w:val="Hyperlink"/>
                  <w:rFonts w:ascii="Verdana" w:hAnsi="Verdana"/>
                  <w:i/>
                  <w:sz w:val="20"/>
                  <w:szCs w:val="20"/>
                </w:rPr>
                <w:t>tequila.james@deo.myflorida.com</w:t>
              </w:r>
            </w:hyperlink>
            <w:r w:rsidRPr="00530BD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14:paraId="3753F769" w14:textId="5A4D9106" w:rsidR="00F01246" w:rsidRDefault="00F01246" w:rsidP="00F01246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530BDA">
              <w:rPr>
                <w:rFonts w:ascii="Verdana" w:hAnsi="Verdana"/>
                <w:i/>
                <w:sz w:val="20"/>
                <w:szCs w:val="20"/>
              </w:rPr>
              <w:t>DEO - Office of Long-Term Resiliency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39684" w14:textId="77777777" w:rsidR="004B6C3B" w:rsidRPr="004B6C3B" w:rsidRDefault="004B6C3B" w:rsidP="004B6C3B">
            <w:pPr>
              <w:rPr>
                <w:rFonts w:ascii="Verdana" w:eastAsia="Times New Roman" w:hAnsi="Verdana" w:cs="Arial"/>
                <w:i/>
                <w:sz w:val="20"/>
                <w:szCs w:val="20"/>
                <w:lang w:val="en-GB"/>
              </w:rPr>
            </w:pPr>
            <w:r w:rsidRPr="004B6C3B">
              <w:rPr>
                <w:rFonts w:ascii="Verdana" w:eastAsia="Times New Roman" w:hAnsi="Verdana" w:cs="Arial"/>
                <w:i/>
                <w:sz w:val="20"/>
                <w:szCs w:val="20"/>
                <w:lang w:val="en-GB"/>
              </w:rPr>
              <w:t>Laurie Smith, Manager, Lakes &amp; Stormwater</w:t>
            </w:r>
          </w:p>
          <w:p w14:paraId="3692494E" w14:textId="77777777" w:rsidR="004B6C3B" w:rsidRPr="004B6C3B" w:rsidRDefault="004B6C3B" w:rsidP="004B6C3B">
            <w:pPr>
              <w:rPr>
                <w:rFonts w:ascii="Verdana" w:eastAsia="Times New Roman" w:hAnsi="Verdana" w:cs="Arial"/>
                <w:i/>
                <w:sz w:val="20"/>
                <w:szCs w:val="20"/>
                <w:lang w:val="en-GB"/>
              </w:rPr>
            </w:pPr>
            <w:r w:rsidRPr="004B6C3B">
              <w:rPr>
                <w:rFonts w:ascii="Verdana" w:eastAsia="Times New Roman" w:hAnsi="Verdana" w:cs="Arial"/>
                <w:i/>
                <w:sz w:val="20"/>
                <w:szCs w:val="20"/>
                <w:lang w:val="en-GB"/>
              </w:rPr>
              <w:t xml:space="preserve">Phone#863-834-6276 / Email: </w:t>
            </w:r>
            <w:hyperlink r:id="rId12" w:history="1">
              <w:r w:rsidRPr="004B6C3B">
                <w:rPr>
                  <w:rFonts w:ascii="Verdana" w:eastAsia="Times New Roman" w:hAnsi="Verdana" w:cs="Arial"/>
                  <w:i/>
                  <w:color w:val="0563C1"/>
                  <w:sz w:val="20"/>
                  <w:szCs w:val="20"/>
                  <w:u w:val="single"/>
                  <w:lang w:val="en-GB"/>
                </w:rPr>
                <w:t>laurie.smith@lakelandgov.net</w:t>
              </w:r>
            </w:hyperlink>
            <w:r w:rsidRPr="004B6C3B">
              <w:rPr>
                <w:rFonts w:ascii="Verdana" w:eastAsia="Times New Roman" w:hAnsi="Verdana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2512F8D9" w14:textId="77777777" w:rsidR="004B6C3B" w:rsidRPr="004B6C3B" w:rsidRDefault="004B6C3B" w:rsidP="004B6C3B">
            <w:pPr>
              <w:rPr>
                <w:rFonts w:ascii="Verdana" w:eastAsia="Times New Roman" w:hAnsi="Verdana" w:cs="Arial"/>
                <w:i/>
                <w:sz w:val="20"/>
                <w:szCs w:val="20"/>
                <w:lang w:val="en-GB"/>
              </w:rPr>
            </w:pPr>
            <w:r w:rsidRPr="004B6C3B">
              <w:rPr>
                <w:rFonts w:ascii="Verdana" w:eastAsia="Times New Roman" w:hAnsi="Verdana" w:cs="Arial"/>
                <w:i/>
                <w:sz w:val="20"/>
                <w:szCs w:val="20"/>
                <w:lang w:val="en-GB"/>
              </w:rPr>
              <w:t>Lana Braddy, Special Projects Coordinator, Lakes &amp; Stormwater</w:t>
            </w:r>
          </w:p>
          <w:p w14:paraId="5961DD44" w14:textId="63E1698F" w:rsidR="00F01246" w:rsidRDefault="004B6C3B" w:rsidP="004B6C3B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4B6C3B">
              <w:rPr>
                <w:rFonts w:ascii="Verdana" w:eastAsia="Calibri" w:hAnsi="Verdana" w:cs="Times New Roman"/>
                <w:i/>
                <w:sz w:val="20"/>
                <w:szCs w:val="20"/>
                <w:lang w:val="en-US"/>
              </w:rPr>
              <w:t xml:space="preserve">Phone#863-834-3327 /Email: </w:t>
            </w:r>
            <w:hyperlink r:id="rId13" w:history="1">
              <w:r w:rsidRPr="004B6C3B">
                <w:rPr>
                  <w:rFonts w:ascii="Verdana" w:eastAsia="Calibri" w:hAnsi="Verdana" w:cs="Times New Roman"/>
                  <w:i/>
                  <w:color w:val="0563C1"/>
                  <w:sz w:val="20"/>
                  <w:szCs w:val="20"/>
                  <w:u w:val="single"/>
                  <w:lang w:val="en-US"/>
                </w:rPr>
                <w:t>lana.braddy@lakelandgov.net</w:t>
              </w:r>
            </w:hyperlink>
          </w:p>
        </w:tc>
      </w:tr>
      <w:tr w:rsidR="00F01246" w:rsidRPr="00621C8F" w14:paraId="791C0F9F" w14:textId="77777777" w:rsidTr="003214F9">
        <w:trPr>
          <w:trHeight w:val="480"/>
        </w:trPr>
        <w:tc>
          <w:tcPr>
            <w:tcW w:w="1120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00CE0E2" w14:textId="5EC0429D" w:rsidR="00F01246" w:rsidRPr="00621C8F" w:rsidRDefault="00F01246" w:rsidP="00F01246">
            <w:pPr>
              <w:pStyle w:val="BodyText"/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621C8F">
              <w:rPr>
                <w:rFonts w:ascii="Verdana" w:hAnsi="Verdana"/>
                <w:iCs/>
                <w:sz w:val="32"/>
                <w:szCs w:val="32"/>
              </w:rPr>
              <w:t xml:space="preserve">Activity Reporting Period: </w:t>
            </w:r>
            <w:r w:rsidR="006054FA">
              <w:rPr>
                <w:rFonts w:ascii="Verdana" w:hAnsi="Verdana"/>
                <w:b/>
                <w:bCs/>
                <w:iCs/>
                <w:sz w:val="32"/>
                <w:szCs w:val="32"/>
              </w:rPr>
              <w:t>DECEMBER</w:t>
            </w:r>
            <w:r>
              <w:rPr>
                <w:rFonts w:ascii="Verdana" w:hAnsi="Verdana"/>
                <w:b/>
                <w:bCs/>
                <w:iCs/>
                <w:sz w:val="32"/>
                <w:szCs w:val="32"/>
              </w:rPr>
              <w:t xml:space="preserve"> 2023</w:t>
            </w:r>
          </w:p>
        </w:tc>
      </w:tr>
      <w:tr w:rsidR="00F01246" w:rsidRPr="00621C8F" w14:paraId="6BD75C4E" w14:textId="77777777" w:rsidTr="003214F9">
        <w:tc>
          <w:tcPr>
            <w:tcW w:w="1120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03894" w14:textId="77777777" w:rsidR="00F01246" w:rsidRPr="00621C8F" w:rsidRDefault="00F01246" w:rsidP="00F01246">
            <w:pPr>
              <w:pStyle w:val="BodyText"/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1C8F">
              <w:rPr>
                <w:rFonts w:ascii="Verdana" w:hAnsi="Verdana"/>
                <w:i/>
                <w:sz w:val="18"/>
                <w:szCs w:val="18"/>
              </w:rPr>
              <w:t>An update of this report shall be submitted to DEO ten (10) calendar days after the end of each month.</w:t>
            </w:r>
          </w:p>
        </w:tc>
      </w:tr>
      <w:tr w:rsidR="00F01246" w:rsidRPr="00C47F5E" w14:paraId="6B0ED988" w14:textId="77777777" w:rsidTr="003214F9">
        <w:trPr>
          <w:cantSplit/>
        </w:trPr>
        <w:tc>
          <w:tcPr>
            <w:tcW w:w="11207" w:type="dxa"/>
            <w:gridSpan w:val="8"/>
            <w:tcBorders>
              <w:top w:val="single" w:sz="12" w:space="0" w:color="auto"/>
            </w:tcBorders>
          </w:tcPr>
          <w:p w14:paraId="3FFD14AC" w14:textId="77777777" w:rsidR="00F01246" w:rsidRPr="00C47F5E" w:rsidRDefault="00F01246" w:rsidP="00F01246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One – Financial Data:                              </w:t>
            </w:r>
          </w:p>
        </w:tc>
      </w:tr>
      <w:tr w:rsidR="00F01246" w:rsidRPr="00703667" w14:paraId="546888EF" w14:textId="77777777" w:rsidTr="003214F9">
        <w:trPr>
          <w:cantSplit/>
          <w:trHeight w:val="170"/>
        </w:trPr>
        <w:tc>
          <w:tcPr>
            <w:tcW w:w="11207" w:type="dxa"/>
            <w:gridSpan w:val="8"/>
          </w:tcPr>
          <w:p w14:paraId="33BC2873" w14:textId="77777777" w:rsidR="00F01246" w:rsidRPr="00703667" w:rsidRDefault="00F01246" w:rsidP="00F01246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F01246" w:rsidRPr="00703667" w14:paraId="02D481EB" w14:textId="77777777" w:rsidTr="003214F9">
        <w:trPr>
          <w:cantSplit/>
          <w:trHeight w:val="440"/>
        </w:trPr>
        <w:tc>
          <w:tcPr>
            <w:tcW w:w="1682" w:type="dxa"/>
            <w:shd w:val="clear" w:color="auto" w:fill="D9E2F3" w:themeFill="accent1" w:themeFillTint="33"/>
          </w:tcPr>
          <w:p w14:paraId="495A2BC4" w14:textId="77777777" w:rsidR="00F01246" w:rsidRPr="00F656F7" w:rsidRDefault="00F01246" w:rsidP="00F01246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D9E2F3" w:themeFill="accent1" w:themeFillTint="33"/>
          </w:tcPr>
          <w:p w14:paraId="234DCA1C" w14:textId="77777777" w:rsidR="00F01246" w:rsidRPr="00703667" w:rsidRDefault="00F01246" w:rsidP="00F01246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Amount</w:t>
            </w:r>
          </w:p>
        </w:tc>
        <w:tc>
          <w:tcPr>
            <w:tcW w:w="1887" w:type="dxa"/>
            <w:gridSpan w:val="2"/>
            <w:shd w:val="clear" w:color="auto" w:fill="D9E2F3" w:themeFill="accent1" w:themeFillTint="33"/>
          </w:tcPr>
          <w:p w14:paraId="7A4F47B8" w14:textId="77777777" w:rsidR="00F01246" w:rsidRPr="00703667" w:rsidRDefault="00F01246" w:rsidP="00F01246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this period</w:t>
            </w:r>
          </w:p>
        </w:tc>
        <w:tc>
          <w:tcPr>
            <w:tcW w:w="2578" w:type="dxa"/>
            <w:shd w:val="clear" w:color="auto" w:fill="D9E2F3" w:themeFill="accent1" w:themeFillTint="33"/>
          </w:tcPr>
          <w:p w14:paraId="4E7F5CD9" w14:textId="77777777" w:rsidR="00F01246" w:rsidRPr="00703667" w:rsidRDefault="00F01246" w:rsidP="00F01246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to date</w:t>
            </w:r>
          </w:p>
        </w:tc>
        <w:tc>
          <w:tcPr>
            <w:tcW w:w="3208" w:type="dxa"/>
            <w:gridSpan w:val="2"/>
            <w:shd w:val="clear" w:color="auto" w:fill="D9E2F3" w:themeFill="accent1" w:themeFillTint="33"/>
          </w:tcPr>
          <w:p w14:paraId="0719C62E" w14:textId="77777777" w:rsidR="00F01246" w:rsidRPr="00703667" w:rsidRDefault="00F01246" w:rsidP="00F01246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Balance Remaining</w:t>
            </w:r>
          </w:p>
        </w:tc>
      </w:tr>
      <w:tr w:rsidR="00F01246" w:rsidRPr="00F656F7" w14:paraId="7FFD5C28" w14:textId="77777777" w:rsidTr="003214F9">
        <w:trPr>
          <w:cantSplit/>
          <w:trHeight w:val="440"/>
        </w:trPr>
        <w:tc>
          <w:tcPr>
            <w:tcW w:w="1682" w:type="dxa"/>
          </w:tcPr>
          <w:p w14:paraId="2D88D87B" w14:textId="77777777" w:rsidR="00F01246" w:rsidRPr="00703667" w:rsidRDefault="00F01246" w:rsidP="00F01246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Leverage Funds (A)</w:t>
            </w:r>
          </w:p>
        </w:tc>
        <w:tc>
          <w:tcPr>
            <w:tcW w:w="1852" w:type="dxa"/>
            <w:gridSpan w:val="2"/>
          </w:tcPr>
          <w:p w14:paraId="75E5C4CB" w14:textId="6B7E4D28" w:rsidR="00F01246" w:rsidRPr="00F656F7" w:rsidRDefault="002920EA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  <w:tc>
          <w:tcPr>
            <w:tcW w:w="1887" w:type="dxa"/>
            <w:gridSpan w:val="2"/>
          </w:tcPr>
          <w:p w14:paraId="0ABB95FD" w14:textId="620B6E9F" w:rsidR="00F01246" w:rsidRPr="00F656F7" w:rsidRDefault="002920EA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  <w:tc>
          <w:tcPr>
            <w:tcW w:w="2578" w:type="dxa"/>
          </w:tcPr>
          <w:p w14:paraId="5975B04C" w14:textId="53FF1FFC" w:rsidR="00F01246" w:rsidRPr="00F656F7" w:rsidRDefault="002920EA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  <w:tc>
          <w:tcPr>
            <w:tcW w:w="3208" w:type="dxa"/>
            <w:gridSpan w:val="2"/>
          </w:tcPr>
          <w:p w14:paraId="12F945F4" w14:textId="4E165194" w:rsidR="00F01246" w:rsidRPr="00F656F7" w:rsidRDefault="002920EA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</w:tr>
      <w:tr w:rsidR="00F01246" w:rsidRPr="00F656F7" w14:paraId="2F7A1AA0" w14:textId="77777777" w:rsidTr="003214F9">
        <w:trPr>
          <w:cantSplit/>
          <w:trHeight w:val="440"/>
        </w:trPr>
        <w:tc>
          <w:tcPr>
            <w:tcW w:w="1682" w:type="dxa"/>
          </w:tcPr>
          <w:p w14:paraId="35C5656A" w14:textId="77777777" w:rsidR="00F01246" w:rsidRPr="00703667" w:rsidRDefault="00F01246" w:rsidP="00F01246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CDBG-MIT Funds (B)</w:t>
            </w:r>
          </w:p>
        </w:tc>
        <w:tc>
          <w:tcPr>
            <w:tcW w:w="1852" w:type="dxa"/>
            <w:gridSpan w:val="2"/>
          </w:tcPr>
          <w:p w14:paraId="70D06926" w14:textId="1B58AB73" w:rsidR="00F01246" w:rsidRPr="00F656F7" w:rsidRDefault="00DF64EC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42,986,390.00</w:t>
            </w:r>
          </w:p>
        </w:tc>
        <w:tc>
          <w:tcPr>
            <w:tcW w:w="1887" w:type="dxa"/>
            <w:gridSpan w:val="2"/>
          </w:tcPr>
          <w:p w14:paraId="065EC840" w14:textId="6155506E" w:rsidR="00F01246" w:rsidRPr="00F656F7" w:rsidRDefault="00D2538F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  <w:tc>
          <w:tcPr>
            <w:tcW w:w="2578" w:type="dxa"/>
          </w:tcPr>
          <w:p w14:paraId="7D34F306" w14:textId="2A11DE35" w:rsidR="00F01246" w:rsidRPr="00F656F7" w:rsidRDefault="00D2538F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  <w:tc>
          <w:tcPr>
            <w:tcW w:w="3208" w:type="dxa"/>
            <w:gridSpan w:val="2"/>
          </w:tcPr>
          <w:p w14:paraId="735C1AB9" w14:textId="27AFD969" w:rsidR="00F01246" w:rsidRPr="00F656F7" w:rsidRDefault="00D2538F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42,986,390.00</w:t>
            </w:r>
          </w:p>
        </w:tc>
      </w:tr>
      <w:tr w:rsidR="00F01246" w:rsidRPr="00F656F7" w14:paraId="687015F4" w14:textId="77777777" w:rsidTr="003214F9">
        <w:trPr>
          <w:cantSplit/>
          <w:trHeight w:val="440"/>
        </w:trPr>
        <w:tc>
          <w:tcPr>
            <w:tcW w:w="1682" w:type="dxa"/>
          </w:tcPr>
          <w:p w14:paraId="7A5C49DB" w14:textId="77777777" w:rsidR="00F01246" w:rsidRPr="00703667" w:rsidRDefault="00F01246" w:rsidP="00F01246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TOTAL Project Funds (A+B)</w:t>
            </w:r>
          </w:p>
        </w:tc>
        <w:tc>
          <w:tcPr>
            <w:tcW w:w="1852" w:type="dxa"/>
            <w:gridSpan w:val="2"/>
          </w:tcPr>
          <w:p w14:paraId="418A5FAD" w14:textId="59E464E4" w:rsidR="00F01246" w:rsidRPr="00F656F7" w:rsidRDefault="00DF64EC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42,98</w:t>
            </w:r>
            <w:r w:rsidR="00D2538F">
              <w:rPr>
                <w:rFonts w:ascii="Verdana" w:hAnsi="Verdana"/>
                <w:i/>
                <w:sz w:val="20"/>
                <w:szCs w:val="20"/>
              </w:rPr>
              <w:t>6,390.00</w:t>
            </w:r>
          </w:p>
        </w:tc>
        <w:tc>
          <w:tcPr>
            <w:tcW w:w="1887" w:type="dxa"/>
            <w:gridSpan w:val="2"/>
          </w:tcPr>
          <w:p w14:paraId="74855945" w14:textId="751DE59F" w:rsidR="00F01246" w:rsidRPr="00F656F7" w:rsidRDefault="00D2538F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  <w:tc>
          <w:tcPr>
            <w:tcW w:w="2578" w:type="dxa"/>
          </w:tcPr>
          <w:p w14:paraId="3ABE9BB6" w14:textId="1A5C1109" w:rsidR="00F01246" w:rsidRPr="00F656F7" w:rsidRDefault="00D2538F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  <w:tc>
          <w:tcPr>
            <w:tcW w:w="3208" w:type="dxa"/>
            <w:gridSpan w:val="2"/>
          </w:tcPr>
          <w:p w14:paraId="3D686178" w14:textId="692A168A" w:rsidR="00F01246" w:rsidRPr="00F656F7" w:rsidRDefault="0077682E" w:rsidP="002920EA">
            <w:pPr>
              <w:pStyle w:val="BodyText"/>
              <w:spacing w:before="60" w:after="60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42,986,390.00</w:t>
            </w:r>
          </w:p>
        </w:tc>
      </w:tr>
      <w:tr w:rsidR="00F01246" w:rsidRPr="00703667" w14:paraId="3E2D69E3" w14:textId="77777777" w:rsidTr="003214F9">
        <w:trPr>
          <w:cantSplit/>
          <w:trHeight w:val="170"/>
        </w:trPr>
        <w:tc>
          <w:tcPr>
            <w:tcW w:w="11207" w:type="dxa"/>
            <w:gridSpan w:val="8"/>
          </w:tcPr>
          <w:p w14:paraId="2F0717EB" w14:textId="77777777" w:rsidR="00F01246" w:rsidRPr="00703667" w:rsidRDefault="00F01246" w:rsidP="00F01246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F01246" w:rsidRPr="00303BD0" w14:paraId="20258EAA" w14:textId="77777777" w:rsidTr="003214F9">
        <w:trPr>
          <w:cantSplit/>
          <w:trHeight w:val="422"/>
        </w:trPr>
        <w:tc>
          <w:tcPr>
            <w:tcW w:w="11207" w:type="dxa"/>
            <w:gridSpan w:val="8"/>
          </w:tcPr>
          <w:p w14:paraId="6F44094C" w14:textId="77777777" w:rsidR="00F01246" w:rsidRPr="00303BD0" w:rsidRDefault="00F01246" w:rsidP="00F01246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Two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Accomplishments within the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  <w:t>Past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Month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3214F9" w:rsidRPr="00303BD0" w14:paraId="223C1478" w14:textId="77777777" w:rsidTr="003214F9">
        <w:trPr>
          <w:cantSplit/>
          <w:trHeight w:val="1440"/>
        </w:trPr>
        <w:tc>
          <w:tcPr>
            <w:tcW w:w="11207" w:type="dxa"/>
            <w:gridSpan w:val="8"/>
          </w:tcPr>
          <w:p w14:paraId="3C7CAEBF" w14:textId="11E9E95C" w:rsidR="00A34E0E" w:rsidRDefault="000E09D8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 w:rsidRPr="00A54503">
              <w:rPr>
                <w:rFonts w:ascii="Verdana" w:hAnsi="Verdana"/>
                <w:iCs/>
                <w:sz w:val="20"/>
                <w:szCs w:val="20"/>
              </w:rPr>
              <w:lastRenderedPageBreak/>
              <w:t>1</w:t>
            </w:r>
            <w:r w:rsidR="006E0717">
              <w:rPr>
                <w:rFonts w:ascii="Verdana" w:hAnsi="Verdana"/>
                <w:iCs/>
                <w:sz w:val="20"/>
                <w:szCs w:val="20"/>
              </w:rPr>
              <w:t>2/1/202</w:t>
            </w:r>
            <w:r w:rsidR="000826A8">
              <w:rPr>
                <w:rFonts w:ascii="Verdana" w:hAnsi="Verdana"/>
                <w:iCs/>
                <w:sz w:val="20"/>
                <w:szCs w:val="20"/>
              </w:rPr>
              <w:t>3</w:t>
            </w:r>
            <w:r w:rsidR="00E80291" w:rsidRPr="00A54503">
              <w:rPr>
                <w:rFonts w:ascii="Verdana" w:hAnsi="Verdana"/>
                <w:iCs/>
                <w:sz w:val="20"/>
                <w:szCs w:val="20"/>
              </w:rPr>
              <w:t xml:space="preserve"> – </w:t>
            </w:r>
            <w:r w:rsidR="00A34E0E">
              <w:rPr>
                <w:rFonts w:ascii="Verdana" w:hAnsi="Verdana"/>
                <w:iCs/>
                <w:sz w:val="20"/>
                <w:szCs w:val="20"/>
              </w:rPr>
              <w:t xml:space="preserve">The City issued </w:t>
            </w:r>
            <w:r w:rsidR="001F4526">
              <w:rPr>
                <w:rFonts w:ascii="Verdana" w:hAnsi="Verdana"/>
                <w:iCs/>
                <w:sz w:val="20"/>
                <w:szCs w:val="20"/>
              </w:rPr>
              <w:t xml:space="preserve">a press release regarding the </w:t>
            </w:r>
            <w:r w:rsidR="00225DC8">
              <w:rPr>
                <w:rFonts w:ascii="Verdana" w:hAnsi="Verdana"/>
                <w:iCs/>
                <w:sz w:val="20"/>
                <w:szCs w:val="20"/>
              </w:rPr>
              <w:t xml:space="preserve">Lake Bonnet Drainage Basin Mitigation Project award </w:t>
            </w:r>
            <w:r w:rsidR="00A34E0E">
              <w:rPr>
                <w:rFonts w:ascii="Verdana" w:hAnsi="Verdana"/>
                <w:iCs/>
                <w:sz w:val="20"/>
                <w:szCs w:val="20"/>
              </w:rPr>
              <w:t>to AECOM.</w:t>
            </w:r>
          </w:p>
          <w:p w14:paraId="3550BE14" w14:textId="4C94B3DE" w:rsidR="00CA750C" w:rsidRDefault="00A34E0E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12/1/2023 - </w:t>
            </w:r>
            <w:r w:rsidR="007A5AA0" w:rsidRPr="00A54503">
              <w:rPr>
                <w:rFonts w:ascii="Verdana" w:hAnsi="Verdana"/>
                <w:iCs/>
                <w:sz w:val="20"/>
                <w:szCs w:val="20"/>
              </w:rPr>
              <w:t xml:space="preserve">The City </w:t>
            </w:r>
            <w:r w:rsidR="000826A8">
              <w:rPr>
                <w:rFonts w:ascii="Verdana" w:hAnsi="Verdana"/>
                <w:iCs/>
                <w:sz w:val="20"/>
                <w:szCs w:val="20"/>
              </w:rPr>
              <w:t>issued a Notice to Proceed (attached) to AECOM</w:t>
            </w:r>
            <w:r w:rsidR="000F1BBA">
              <w:rPr>
                <w:rFonts w:ascii="Verdana" w:hAnsi="Verdana"/>
                <w:iCs/>
                <w:sz w:val="20"/>
                <w:szCs w:val="20"/>
              </w:rPr>
              <w:t xml:space="preserve"> to </w:t>
            </w:r>
            <w:r w:rsidR="006E376F">
              <w:rPr>
                <w:rFonts w:ascii="Verdana" w:hAnsi="Verdana"/>
                <w:iCs/>
                <w:sz w:val="20"/>
                <w:szCs w:val="20"/>
              </w:rPr>
              <w:t>proceed with Deliverable 2</w:t>
            </w:r>
            <w:r w:rsidR="004B54DA">
              <w:rPr>
                <w:rFonts w:ascii="Verdana" w:hAnsi="Verdana"/>
                <w:iCs/>
                <w:sz w:val="20"/>
                <w:szCs w:val="20"/>
              </w:rPr>
              <w:t xml:space="preserve"> -</w:t>
            </w:r>
            <w:r w:rsidR="000F1BBA">
              <w:rPr>
                <w:rFonts w:ascii="Verdana" w:hAnsi="Verdana"/>
                <w:iCs/>
                <w:sz w:val="20"/>
                <w:szCs w:val="20"/>
              </w:rPr>
              <w:t>Phase I – Feasibility Study Activities</w:t>
            </w:r>
            <w:r w:rsidR="00EC3BED">
              <w:rPr>
                <w:rFonts w:ascii="Verdana" w:hAnsi="Verdana"/>
                <w:iCs/>
                <w:sz w:val="20"/>
                <w:szCs w:val="20"/>
              </w:rPr>
              <w:t xml:space="preserve"> and elements of Deliverable 1 – Project Implementation (Administrative Costs).</w:t>
            </w:r>
          </w:p>
          <w:p w14:paraId="7FC53B5D" w14:textId="2D269CA4" w:rsidR="00EC3BED" w:rsidRDefault="00EC3BED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12/4/2023 – City’s receipt of proposed Amendment One to the City’s Subrecipient Agreement from G.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Nevel</w:t>
            </w:r>
            <w:proofErr w:type="spellEnd"/>
            <w:r>
              <w:rPr>
                <w:rFonts w:ascii="Verdana" w:hAnsi="Verdana"/>
                <w:iCs/>
                <w:sz w:val="20"/>
                <w:szCs w:val="20"/>
              </w:rPr>
              <w:t xml:space="preserve"> for review and comment.</w:t>
            </w:r>
          </w:p>
          <w:p w14:paraId="3D54197E" w14:textId="1D724D24" w:rsidR="00E35904" w:rsidRDefault="00E35904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12/5/2023 – City’s receipt of email from A. Kone indicating that Amendment One</w:t>
            </w:r>
            <w:r w:rsidR="006E419C">
              <w:rPr>
                <w:rFonts w:ascii="Verdana" w:hAnsi="Verdana"/>
                <w:iCs/>
                <w:sz w:val="20"/>
                <w:szCs w:val="20"/>
              </w:rPr>
              <w:t xml:space="preserve"> is a draft</w:t>
            </w:r>
            <w:r w:rsidR="00D877A6">
              <w:rPr>
                <w:rFonts w:ascii="Verdana" w:hAnsi="Verdana"/>
                <w:iCs/>
                <w:sz w:val="20"/>
                <w:szCs w:val="20"/>
              </w:rPr>
              <w:t xml:space="preserve">. Once </w:t>
            </w:r>
            <w:r w:rsidR="001C4E19">
              <w:rPr>
                <w:rFonts w:ascii="Verdana" w:hAnsi="Verdana"/>
                <w:iCs/>
                <w:sz w:val="20"/>
                <w:szCs w:val="20"/>
              </w:rPr>
              <w:t xml:space="preserve">the </w:t>
            </w:r>
            <w:r w:rsidR="00D877A6">
              <w:rPr>
                <w:rFonts w:ascii="Verdana" w:hAnsi="Verdana"/>
                <w:iCs/>
                <w:sz w:val="20"/>
                <w:szCs w:val="20"/>
              </w:rPr>
              <w:t>Secretary approves, DOC will send a copy to the City for signature.</w:t>
            </w:r>
          </w:p>
          <w:p w14:paraId="00228E73" w14:textId="0FE11DC5" w:rsidR="00D877A6" w:rsidRDefault="00D877A6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12/6/2023 – L&amp;S City staff sent Amendment One to City Attorney for legal review only. City sent Modification 1 to Attachment C to DOC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PMgr</w:t>
            </w:r>
            <w:proofErr w:type="spellEnd"/>
            <w:r>
              <w:rPr>
                <w:rFonts w:ascii="Verdana" w:hAnsi="Verdana"/>
                <w:iCs/>
                <w:sz w:val="20"/>
                <w:szCs w:val="20"/>
              </w:rPr>
              <w:t>. It incorporated project timeline changes to match AECOM’s bid cost proposal</w:t>
            </w:r>
            <w:r w:rsidR="00D813C0">
              <w:rPr>
                <w:rFonts w:ascii="Verdana" w:hAnsi="Verdana"/>
                <w:iCs/>
                <w:sz w:val="20"/>
                <w:szCs w:val="20"/>
              </w:rPr>
              <w:t xml:space="preserve"> and accommodate DOC’s request to perform the Feasibility Study first vs. running it simultaneously with the NEPA Activities.</w:t>
            </w:r>
          </w:p>
          <w:p w14:paraId="4A3FDAEB" w14:textId="1F4B0E5A" w:rsidR="00D813C0" w:rsidRDefault="00D813C0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12/7/2023 – Attend regular TEAMS progress meeting with DOC and </w:t>
            </w:r>
            <w:r w:rsidR="001C4E19">
              <w:rPr>
                <w:rFonts w:ascii="Verdana" w:hAnsi="Verdana"/>
                <w:iCs/>
                <w:sz w:val="20"/>
                <w:szCs w:val="20"/>
              </w:rPr>
              <w:t xml:space="preserve">introduce the </w:t>
            </w:r>
            <w:r>
              <w:rPr>
                <w:rFonts w:ascii="Verdana" w:hAnsi="Verdana"/>
                <w:iCs/>
                <w:sz w:val="20"/>
                <w:szCs w:val="20"/>
              </w:rPr>
              <w:t>AECOM Project Team.</w:t>
            </w:r>
          </w:p>
          <w:p w14:paraId="5F8DAF44" w14:textId="17813181" w:rsidR="00D813C0" w:rsidRDefault="00D813C0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12/8/2023 – City submitted Nov. 2023 MPR.</w:t>
            </w:r>
          </w:p>
          <w:p w14:paraId="5254DEDB" w14:textId="55AA2831" w:rsidR="00D813C0" w:rsidRDefault="00D813C0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12</w:t>
            </w:r>
            <w:r w:rsidR="00FC1FC9">
              <w:rPr>
                <w:rFonts w:ascii="Verdana" w:hAnsi="Verdana"/>
                <w:iCs/>
                <w:sz w:val="20"/>
                <w:szCs w:val="20"/>
              </w:rPr>
              <w:t>/18/2023 – An in-person and TEAMS Lake Bonnet Public Participation Planning Meeting was held with City L&amp;S Staff, City Communications, and AECOM Project Team</w:t>
            </w:r>
            <w:r w:rsidR="00442D1B">
              <w:rPr>
                <w:rFonts w:ascii="Verdana" w:hAnsi="Verdana"/>
                <w:iCs/>
                <w:sz w:val="20"/>
                <w:szCs w:val="20"/>
              </w:rPr>
              <w:t>.  City submitted revised Attachment C to DOC</w:t>
            </w:r>
            <w:r w:rsidR="00225DC8">
              <w:rPr>
                <w:rFonts w:ascii="Verdana" w:hAnsi="Verdana"/>
                <w:iCs/>
                <w:sz w:val="20"/>
                <w:szCs w:val="20"/>
              </w:rPr>
              <w:t>,</w:t>
            </w:r>
            <w:r w:rsidR="00442D1B">
              <w:rPr>
                <w:rFonts w:ascii="Verdana" w:hAnsi="Verdana"/>
                <w:iCs/>
                <w:sz w:val="20"/>
                <w:szCs w:val="20"/>
              </w:rPr>
              <w:t xml:space="preserve"> bringing project timeline in line with Subrecipient Agreement Timelines.</w:t>
            </w:r>
            <w:bookmarkStart w:id="1" w:name="_GoBack"/>
            <w:bookmarkEnd w:id="1"/>
            <w:r w:rsidR="00FC1FC9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592BF0">
              <w:rPr>
                <w:rFonts w:ascii="Verdana" w:hAnsi="Verdana"/>
                <w:iCs/>
                <w:sz w:val="20"/>
                <w:szCs w:val="20"/>
              </w:rPr>
              <w:t>City Communications shared City Branding with AECOM staff.</w:t>
            </w:r>
          </w:p>
          <w:p w14:paraId="1639D1FB" w14:textId="746038A3" w:rsidR="00592BF0" w:rsidRDefault="00592BF0" w:rsidP="00CA750C">
            <w:pPr>
              <w:pStyle w:val="BodyText"/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12/19/2023 – City provided AECOM with Environmental Information, Checklists, contact information, ADA Contact Information and ADA language for Public Notices.</w:t>
            </w:r>
          </w:p>
          <w:p w14:paraId="2F6A75F5" w14:textId="4F4B3BAF" w:rsidR="003214F9" w:rsidRPr="003A472A" w:rsidRDefault="00592BF0" w:rsidP="00AB139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12/2</w:t>
            </w:r>
            <w:r w:rsidR="00D36163">
              <w:rPr>
                <w:rFonts w:ascii="Verdana" w:hAnsi="Verdana"/>
                <w:iCs/>
                <w:sz w:val="20"/>
                <w:szCs w:val="20"/>
              </w:rPr>
              <w:t>1</w:t>
            </w:r>
            <w:r>
              <w:rPr>
                <w:rFonts w:ascii="Verdana" w:hAnsi="Verdana"/>
                <w:iCs/>
                <w:sz w:val="20"/>
                <w:szCs w:val="20"/>
              </w:rPr>
              <w:t>/2023 – City received Meeting Minutes from AECOM on the Lake Bonnet Public Participation Planning Meeting held on 12/18/2023 (</w:t>
            </w:r>
            <w:r w:rsidR="0073237E">
              <w:rPr>
                <w:rFonts w:ascii="Verdana" w:hAnsi="Verdana"/>
                <w:iCs/>
                <w:sz w:val="20"/>
                <w:szCs w:val="20"/>
              </w:rPr>
              <w:t>Meeting minutes attached).</w:t>
            </w:r>
          </w:p>
        </w:tc>
      </w:tr>
      <w:tr w:rsidR="003214F9" w:rsidRPr="00F656F7" w14:paraId="76EA7D42" w14:textId="77777777" w:rsidTr="003214F9">
        <w:trPr>
          <w:cantSplit/>
        </w:trPr>
        <w:tc>
          <w:tcPr>
            <w:tcW w:w="11207" w:type="dxa"/>
            <w:gridSpan w:val="8"/>
          </w:tcPr>
          <w:p w14:paraId="16EF5708" w14:textId="77777777" w:rsidR="003214F9" w:rsidRPr="00F656F7" w:rsidRDefault="003214F9" w:rsidP="003214F9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Three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</w:rPr>
              <w:t>Issues or risks that have been faced with resolutions:</w:t>
            </w:r>
          </w:p>
        </w:tc>
      </w:tr>
      <w:tr w:rsidR="003214F9" w:rsidRPr="00F656F7" w14:paraId="042224A9" w14:textId="77777777" w:rsidTr="003214F9">
        <w:trPr>
          <w:cantSplit/>
          <w:trHeight w:val="1440"/>
        </w:trPr>
        <w:tc>
          <w:tcPr>
            <w:tcW w:w="11207" w:type="dxa"/>
            <w:gridSpan w:val="8"/>
          </w:tcPr>
          <w:p w14:paraId="36EED9B1" w14:textId="090C9A69" w:rsidR="003214F9" w:rsidRPr="00AB1397" w:rsidRDefault="00CC181A" w:rsidP="003214F9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 w:rsidRPr="00636A24">
              <w:rPr>
                <w:rFonts w:ascii="Verdana" w:hAnsi="Verdana"/>
                <w:iCs/>
                <w:sz w:val="20"/>
                <w:szCs w:val="20"/>
              </w:rPr>
              <w:t>None.</w:t>
            </w:r>
          </w:p>
        </w:tc>
      </w:tr>
      <w:tr w:rsidR="003214F9" w:rsidRPr="00F656F7" w14:paraId="2D8F1D0D" w14:textId="77777777" w:rsidTr="003214F9">
        <w:trPr>
          <w:cantSplit/>
          <w:trHeight w:val="458"/>
        </w:trPr>
        <w:tc>
          <w:tcPr>
            <w:tcW w:w="11207" w:type="dxa"/>
            <w:gridSpan w:val="8"/>
          </w:tcPr>
          <w:p w14:paraId="4E83B3A2" w14:textId="77777777" w:rsidR="003214F9" w:rsidRPr="00F656F7" w:rsidRDefault="003214F9" w:rsidP="003214F9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Four – Pr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ojected activities to be completed within the following Month:</w:t>
            </w:r>
          </w:p>
        </w:tc>
      </w:tr>
      <w:tr w:rsidR="003214F9" w:rsidRPr="00303BD0" w14:paraId="16947B53" w14:textId="77777777" w:rsidTr="003214F9">
        <w:trPr>
          <w:cantSplit/>
          <w:trHeight w:val="1835"/>
        </w:trPr>
        <w:tc>
          <w:tcPr>
            <w:tcW w:w="11207" w:type="dxa"/>
            <w:gridSpan w:val="8"/>
          </w:tcPr>
          <w:p w14:paraId="52BC22EB" w14:textId="7776DAD8" w:rsidR="003214F9" w:rsidRPr="009C02E2" w:rsidRDefault="00016507" w:rsidP="003214F9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A4551D">
              <w:rPr>
                <w:rFonts w:ascii="Verdana" w:hAnsi="Verdana"/>
                <w:iCs/>
                <w:sz w:val="20"/>
                <w:szCs w:val="20"/>
              </w:rPr>
              <w:t xml:space="preserve">Continued planning activities for the Initial Project Kick-Off Information Public Meeting to be held on February </w:t>
            </w:r>
            <w:r w:rsidR="00A4551D" w:rsidRPr="00A4551D">
              <w:rPr>
                <w:rFonts w:ascii="Verdana" w:hAnsi="Verdana"/>
                <w:iCs/>
                <w:sz w:val="20"/>
                <w:szCs w:val="20"/>
              </w:rPr>
              <w:t>15, 2024, from 6 to 8 p.m.</w:t>
            </w:r>
          </w:p>
        </w:tc>
      </w:tr>
      <w:tr w:rsidR="003214F9" w:rsidRPr="00303BD0" w14:paraId="4BF086C4" w14:textId="77777777" w:rsidTr="003214F9">
        <w:trPr>
          <w:cantSplit/>
          <w:trHeight w:val="458"/>
        </w:trPr>
        <w:tc>
          <w:tcPr>
            <w:tcW w:w="11207" w:type="dxa"/>
            <w:gridSpan w:val="8"/>
          </w:tcPr>
          <w:p w14:paraId="594BCC7C" w14:textId="77777777" w:rsidR="003214F9" w:rsidRPr="00303BD0" w:rsidRDefault="003214F9" w:rsidP="003214F9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2" w:name="_Hlk140658311"/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Section 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ive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Required Submissions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3214F9" w:rsidRPr="00942306" w14:paraId="2F77464F" w14:textId="77777777" w:rsidTr="003214F9">
        <w:trPr>
          <w:cantSplit/>
          <w:trHeight w:val="1520"/>
        </w:trPr>
        <w:tc>
          <w:tcPr>
            <w:tcW w:w="7999" w:type="dxa"/>
            <w:gridSpan w:val="6"/>
          </w:tcPr>
          <w:p w14:paraId="656EDF3F" w14:textId="77777777" w:rsidR="003214F9" w:rsidRDefault="003214F9" w:rsidP="003214F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Attachment </w:t>
            </w:r>
            <w:r w:rsidRPr="001C1C4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B - Project Budget</w:t>
            </w:r>
          </w:p>
          <w:p w14:paraId="6977701E" w14:textId="77777777" w:rsidR="003214F9" w:rsidRPr="001C1C4D" w:rsidRDefault="003214F9" w:rsidP="003214F9">
            <w:pPr>
              <w:pStyle w:val="ListParagraph"/>
              <w:numPr>
                <w:ilvl w:val="1"/>
                <w:numId w:val="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>Has the Project Budget changed?</w:t>
            </w:r>
          </w:p>
          <w:p w14:paraId="30660DE7" w14:textId="77777777" w:rsidR="003214F9" w:rsidRPr="007E23DB" w:rsidRDefault="003214F9" w:rsidP="003214F9">
            <w:pPr>
              <w:pStyle w:val="ListParagraph"/>
              <w:numPr>
                <w:ilvl w:val="1"/>
                <w:numId w:val="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submit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  <w:p w14:paraId="5630291D" w14:textId="66745B71" w:rsidR="003214F9" w:rsidRPr="007E23DB" w:rsidRDefault="003214F9" w:rsidP="003214F9">
            <w:pPr>
              <w:pStyle w:val="ListParagraph"/>
              <w:numPr>
                <w:ilvl w:val="4"/>
                <w:numId w:val="3"/>
              </w:numPr>
              <w:spacing w:before="4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Attachment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B 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26150EE2" w14:textId="742E808E" w:rsidR="003214F9" w:rsidRPr="009C02E2" w:rsidRDefault="003214F9" w:rsidP="003214F9">
            <w:pPr>
              <w:pStyle w:val="ListParagraph"/>
              <w:numPr>
                <w:ilvl w:val="4"/>
                <w:numId w:val="3"/>
              </w:numPr>
              <w:spacing w:before="4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7E23DB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explanation</w:t>
            </w:r>
            <w:r w:rsidRPr="007E23DB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  <w:t xml:space="preserve"> for the change</w:t>
            </w:r>
            <w:r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  <w:t>.</w:t>
            </w:r>
            <w:r w:rsidRPr="009C02E2">
              <w:rPr>
                <w:rFonts w:ascii="Tahoma" w:hAnsi="Tahoma" w:cs="Tahoma"/>
                <w:i/>
                <w:iCs/>
              </w:rPr>
              <w:tab/>
            </w:r>
            <w:r w:rsidR="001D28F3">
              <w:rPr>
                <w:rFonts w:ascii="Tahoma" w:hAnsi="Tahoma" w:cs="Tahoma"/>
                <w:i/>
                <w:iCs/>
              </w:rPr>
              <w:t>-+</w:t>
            </w:r>
          </w:p>
        </w:tc>
        <w:tc>
          <w:tcPr>
            <w:tcW w:w="1726" w:type="dxa"/>
          </w:tcPr>
          <w:p w14:paraId="10E8C1BB" w14:textId="77777777" w:rsidR="003214F9" w:rsidRDefault="003214F9" w:rsidP="003214F9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4C5CDD4D" w14:textId="192035FD" w:rsidR="003214F9" w:rsidRPr="00942306" w:rsidRDefault="003214F9" w:rsidP="003214F9">
            <w:p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728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</w:tcPr>
          <w:p w14:paraId="21A2BFEC" w14:textId="77777777" w:rsidR="003214F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7BA97841" w14:textId="5920995F" w:rsidR="003214F9" w:rsidRPr="00942306" w:rsidRDefault="003214F9" w:rsidP="003214F9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12817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bookmarkEnd w:id="2"/>
      <w:tr w:rsidR="003214F9" w:rsidRPr="00B17FC1" w14:paraId="6A0B44B7" w14:textId="77777777" w:rsidTr="003214F9">
        <w:trPr>
          <w:cantSplit/>
          <w:trHeight w:val="1160"/>
        </w:trPr>
        <w:tc>
          <w:tcPr>
            <w:tcW w:w="7999" w:type="dxa"/>
            <w:gridSpan w:val="6"/>
          </w:tcPr>
          <w:p w14:paraId="0DD0FF5F" w14:textId="77777777" w:rsidR="003214F9" w:rsidRDefault="003214F9" w:rsidP="003214F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lastRenderedPageBreak/>
              <w:t>Attachment C - Activity Work Plan</w:t>
            </w:r>
          </w:p>
          <w:p w14:paraId="25E19B9B" w14:textId="77777777" w:rsidR="003214F9" w:rsidRPr="001C1C4D" w:rsidRDefault="003214F9" w:rsidP="003214F9">
            <w:pPr>
              <w:pStyle w:val="ListParagraph"/>
              <w:numPr>
                <w:ilvl w:val="1"/>
                <w:numId w:val="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 xml:space="preserve">Has the </w:t>
            </w:r>
            <w:r w:rsidRPr="001C1C4D">
              <w:rPr>
                <w:rFonts w:ascii="Tahoma" w:hAnsi="Tahoma" w:cs="Tahoma"/>
              </w:rPr>
              <w:t>Activity Work Plan</w:t>
            </w:r>
            <w:r>
              <w:rPr>
                <w:rFonts w:ascii="Tahoma" w:hAnsi="Tahoma" w:cs="Tahoma"/>
              </w:rPr>
              <w:t>/Project Timeline</w:t>
            </w:r>
            <w:r w:rsidRPr="001C1C4D">
              <w:rPr>
                <w:rFonts w:ascii="Tahoma" w:hAnsi="Tahoma" w:cs="Tahoma"/>
              </w:rPr>
              <w:t xml:space="preserve"> </w:t>
            </w:r>
            <w:r w:rsidRPr="00942306">
              <w:rPr>
                <w:rFonts w:ascii="Tahoma" w:hAnsi="Tahoma" w:cs="Tahoma"/>
              </w:rPr>
              <w:t>changed?</w:t>
            </w:r>
          </w:p>
          <w:p w14:paraId="3C73C1DC" w14:textId="77777777" w:rsidR="003214F9" w:rsidRPr="007E23DB" w:rsidRDefault="003214F9" w:rsidP="003214F9">
            <w:pPr>
              <w:pStyle w:val="ListParagraph"/>
              <w:numPr>
                <w:ilvl w:val="1"/>
                <w:numId w:val="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submit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  <w:p w14:paraId="76BAB681" w14:textId="21E9BD19" w:rsidR="003214F9" w:rsidRPr="007E23DB" w:rsidRDefault="003214F9" w:rsidP="003214F9">
            <w:pPr>
              <w:pStyle w:val="ListParagraph"/>
              <w:numPr>
                <w:ilvl w:val="4"/>
                <w:numId w:val="3"/>
              </w:numPr>
              <w:spacing w:before="4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Attachment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C 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158FB652" w14:textId="46401B43" w:rsidR="003214F9" w:rsidRDefault="003214F9" w:rsidP="003214F9">
            <w:pPr>
              <w:pStyle w:val="ListParagraph"/>
              <w:numPr>
                <w:ilvl w:val="4"/>
                <w:numId w:val="3"/>
              </w:numPr>
              <w:spacing w:before="4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7E23DB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explan</w:t>
            </w:r>
            <w:r w:rsidRPr="007E23DB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ation</w:t>
            </w:r>
            <w:r w:rsidRPr="007E23DB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  <w:t xml:space="preserve"> for the change</w:t>
            </w:r>
            <w:r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  <w:t>.</w:t>
            </w:r>
          </w:p>
          <w:p w14:paraId="5B1B56B5" w14:textId="03EF7CB4" w:rsidR="003214F9" w:rsidRPr="009C02E2" w:rsidRDefault="003214F9" w:rsidP="003214F9">
            <w:pPr>
              <w:spacing w:before="40"/>
              <w:rPr>
                <w:rFonts w:ascii="Verdana" w:eastAsia="Times New Roman" w:hAnsi="Verdana" w:cs="Arial"/>
                <w:i/>
                <w:iCs/>
                <w:sz w:val="12"/>
                <w:szCs w:val="12"/>
                <w:lang w:val="en-GB"/>
              </w:rPr>
            </w:pPr>
          </w:p>
        </w:tc>
        <w:tc>
          <w:tcPr>
            <w:tcW w:w="1726" w:type="dxa"/>
          </w:tcPr>
          <w:p w14:paraId="42DA4FF2" w14:textId="77777777" w:rsidR="003214F9" w:rsidRDefault="003214F9" w:rsidP="003214F9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4C39C9DC" w14:textId="1FB07B82" w:rsidR="003214F9" w:rsidRPr="00B17FC1" w:rsidRDefault="003214F9" w:rsidP="003214F9">
            <w:pPr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972622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8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482" w:type="dxa"/>
          </w:tcPr>
          <w:p w14:paraId="6001D9AE" w14:textId="77777777" w:rsidR="003214F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4208E378" w14:textId="3087577C" w:rsidR="003214F9" w:rsidRPr="00B17FC1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272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214F9" w:rsidRPr="008B0A99" w14:paraId="0A1231BC" w14:textId="77777777" w:rsidTr="003214F9">
        <w:trPr>
          <w:cantSplit/>
          <w:trHeight w:val="1253"/>
        </w:trPr>
        <w:tc>
          <w:tcPr>
            <w:tcW w:w="7999" w:type="dxa"/>
            <w:gridSpan w:val="6"/>
          </w:tcPr>
          <w:p w14:paraId="4D57FD51" w14:textId="77777777" w:rsidR="003214F9" w:rsidRDefault="003214F9" w:rsidP="003214F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Staffing</w:t>
            </w: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Plan</w:t>
            </w:r>
          </w:p>
          <w:p w14:paraId="439DE84A" w14:textId="77777777" w:rsidR="003214F9" w:rsidRPr="00C35797" w:rsidRDefault="003214F9" w:rsidP="003214F9">
            <w:pPr>
              <w:pStyle w:val="ListParagraph"/>
              <w:numPr>
                <w:ilvl w:val="1"/>
                <w:numId w:val="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Were there any Staffing changes</w:t>
            </w:r>
            <w:r w:rsidRPr="00942306">
              <w:rPr>
                <w:rFonts w:ascii="Tahoma" w:hAnsi="Tahoma" w:cs="Tahoma"/>
              </w:rPr>
              <w:t>?</w:t>
            </w:r>
          </w:p>
          <w:p w14:paraId="1BE52CE3" w14:textId="080A981C" w:rsidR="003214F9" w:rsidRPr="00C35797" w:rsidRDefault="003214F9" w:rsidP="003214F9">
            <w:pPr>
              <w:pStyle w:val="ListParagraph"/>
              <w:numPr>
                <w:ilvl w:val="1"/>
                <w:numId w:val="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Staffing Plan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which will include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Org Chart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and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Updated names and Job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descriptions.</w:t>
            </w:r>
          </w:p>
        </w:tc>
        <w:tc>
          <w:tcPr>
            <w:tcW w:w="1726" w:type="dxa"/>
          </w:tcPr>
          <w:p w14:paraId="41F7B750" w14:textId="77777777" w:rsidR="003214F9" w:rsidRDefault="003214F9" w:rsidP="003214F9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7405067" w14:textId="77777777" w:rsidR="003214F9" w:rsidRDefault="003214F9" w:rsidP="003214F9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9595F2D" w14:textId="468DCC15" w:rsidR="003214F9" w:rsidRPr="00CC7D95" w:rsidRDefault="003214F9" w:rsidP="003214F9">
            <w:pPr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458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</w:tcPr>
          <w:p w14:paraId="54A5206E" w14:textId="77777777" w:rsidR="003214F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DDA090E" w14:textId="77777777" w:rsidR="003214F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09A49E9" w14:textId="1D348143" w:rsidR="003214F9" w:rsidRPr="008B0A9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  <w:r w:rsidRPr="00AA327A">
              <w:rPr>
                <w:rFonts w:ascii="Tahoma" w:hAnsi="Tahoma" w:cs="Tahoma"/>
              </w:rPr>
              <w:t>No</w:t>
            </w:r>
            <w:r w:rsidRPr="00AA32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92672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3214F9" w:rsidRPr="00B17FC1" w14:paraId="10068BC7" w14:textId="77777777" w:rsidTr="003214F9">
        <w:trPr>
          <w:cantSplit/>
          <w:trHeight w:val="1433"/>
        </w:trPr>
        <w:tc>
          <w:tcPr>
            <w:tcW w:w="7999" w:type="dxa"/>
            <w:gridSpan w:val="6"/>
          </w:tcPr>
          <w:p w14:paraId="770AB4B6" w14:textId="77777777" w:rsidR="003214F9" w:rsidRPr="00C35797" w:rsidRDefault="003214F9" w:rsidP="003214F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</w:t>
            </w:r>
            <w:r w:rsidRPr="00C3579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quipment Transfer/Disposal</w:t>
            </w:r>
          </w:p>
          <w:p w14:paraId="70C3ABE4" w14:textId="77777777" w:rsidR="003214F9" w:rsidRPr="00C35797" w:rsidRDefault="003214F9" w:rsidP="003214F9">
            <w:pPr>
              <w:pStyle w:val="ListParagraph"/>
              <w:numPr>
                <w:ilvl w:val="1"/>
                <w:numId w:val="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</w:t>
            </w:r>
            <w:r w:rsidRPr="00C35797">
              <w:rPr>
                <w:rFonts w:ascii="Tahoma" w:hAnsi="Tahoma" w:cs="Tahoma"/>
              </w:rPr>
              <w:t>re there Equipment Transferred/Disposed?</w:t>
            </w:r>
          </w:p>
          <w:p w14:paraId="1DA63ABF" w14:textId="77777777" w:rsidR="003214F9" w:rsidRPr="00C35797" w:rsidRDefault="003214F9" w:rsidP="003214F9">
            <w:pPr>
              <w:pStyle w:val="ListParagraph"/>
              <w:numPr>
                <w:ilvl w:val="1"/>
                <w:numId w:val="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request a copy of the Equipment Transfer/Disposal Form and disposition instructions from your grant Manager. Complete and submit the Equipment Transfer/Disposal form.</w:t>
            </w:r>
          </w:p>
        </w:tc>
        <w:tc>
          <w:tcPr>
            <w:tcW w:w="1726" w:type="dxa"/>
          </w:tcPr>
          <w:p w14:paraId="0D28810A" w14:textId="77777777" w:rsidR="003214F9" w:rsidRDefault="003214F9" w:rsidP="003214F9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65EB1354" w14:textId="77777777" w:rsidR="003214F9" w:rsidRDefault="003214F9" w:rsidP="003214F9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6516E49" w14:textId="44DC3B75" w:rsidR="003214F9" w:rsidRPr="00B17FC1" w:rsidRDefault="003214F9" w:rsidP="003214F9">
            <w:pPr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0620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</w:tcPr>
          <w:p w14:paraId="7D00A827" w14:textId="77777777" w:rsidR="003214F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D3FE4DE" w14:textId="77777777" w:rsidR="003214F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373BE680" w14:textId="02DFA5DA" w:rsidR="003214F9" w:rsidRPr="00B17FC1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76337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3214F9" w:rsidRPr="00303BD0" w14:paraId="30034FEE" w14:textId="77777777" w:rsidTr="003214F9">
        <w:trPr>
          <w:cantSplit/>
          <w:trHeight w:val="458"/>
        </w:trPr>
        <w:tc>
          <w:tcPr>
            <w:tcW w:w="11207" w:type="dxa"/>
            <w:gridSpan w:val="8"/>
          </w:tcPr>
          <w:p w14:paraId="4B705896" w14:textId="2EAE48BB" w:rsidR="003214F9" w:rsidRPr="00303BD0" w:rsidRDefault="003214F9" w:rsidP="003214F9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Six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Construction Updates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201B20">
              <w:rPr>
                <w:rFonts w:ascii="Verdana" w:hAnsi="Verdana"/>
                <w:i/>
                <w:iCs/>
                <w:color w:val="FF0000"/>
                <w:sz w:val="20"/>
                <w:szCs w:val="20"/>
                <w:u w:val="single"/>
              </w:rPr>
              <w:t>(only for GIP and CFHP Agreements)</w:t>
            </w:r>
          </w:p>
        </w:tc>
      </w:tr>
      <w:tr w:rsidR="003214F9" w:rsidRPr="00942306" w14:paraId="69D4941D" w14:textId="77777777" w:rsidTr="003214F9">
        <w:trPr>
          <w:cantSplit/>
          <w:trHeight w:val="785"/>
        </w:trPr>
        <w:tc>
          <w:tcPr>
            <w:tcW w:w="7999" w:type="dxa"/>
            <w:gridSpan w:val="6"/>
          </w:tcPr>
          <w:p w14:paraId="5A965AE4" w14:textId="77777777" w:rsidR="003214F9" w:rsidRPr="00471335" w:rsidRDefault="003214F9" w:rsidP="003214F9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6"/>
                <w:szCs w:val="6"/>
                <w:lang w:val="en-GB"/>
              </w:rPr>
            </w:pPr>
          </w:p>
          <w:p w14:paraId="5529B924" w14:textId="77777777" w:rsidR="003214F9" w:rsidRPr="001C1C4D" w:rsidRDefault="003214F9" w:rsidP="003214F9">
            <w:pPr>
              <w:pStyle w:val="ListParagraph"/>
              <w:numPr>
                <w:ilvl w:val="1"/>
                <w:numId w:val="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>Ha</w:t>
            </w:r>
            <w:r>
              <w:rPr>
                <w:rFonts w:ascii="Tahoma" w:hAnsi="Tahoma" w:cs="Tahoma"/>
              </w:rPr>
              <w:t>ve you started construction?</w:t>
            </w:r>
          </w:p>
          <w:p w14:paraId="3CB06B87" w14:textId="77777777" w:rsidR="003214F9" w:rsidRPr="001C1C4D" w:rsidRDefault="003214F9" w:rsidP="003214F9">
            <w:pPr>
              <w:pStyle w:val="ListParagraph"/>
              <w:numPr>
                <w:ilvl w:val="1"/>
                <w:numId w:val="3"/>
              </w:numPr>
              <w:spacing w:before="12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answer next 3 questions.</w:t>
            </w:r>
            <w:r w:rsidRPr="001C1C4D">
              <w:rPr>
                <w:rFonts w:ascii="Tahoma" w:hAnsi="Tahoma" w:cs="Tahoma"/>
                <w:i/>
                <w:iCs/>
              </w:rPr>
              <w:tab/>
            </w:r>
          </w:p>
        </w:tc>
        <w:tc>
          <w:tcPr>
            <w:tcW w:w="1726" w:type="dxa"/>
          </w:tcPr>
          <w:p w14:paraId="5719DE87" w14:textId="77777777" w:rsidR="003214F9" w:rsidRDefault="003214F9" w:rsidP="003214F9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167ABBA2" w14:textId="776EEC51" w:rsidR="003214F9" w:rsidRPr="00942306" w:rsidRDefault="003214F9" w:rsidP="003214F9">
            <w:p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89572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</w:tcPr>
          <w:p w14:paraId="7D7D007A" w14:textId="77777777" w:rsidR="003214F9" w:rsidRDefault="003214F9" w:rsidP="003214F9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3F88453A" w14:textId="6325C7BE" w:rsidR="003214F9" w:rsidRPr="00942306" w:rsidRDefault="003214F9" w:rsidP="003214F9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240248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3214F9" w:rsidRPr="00942306" w14:paraId="2A90F6CD" w14:textId="77777777" w:rsidTr="003214F9">
        <w:trPr>
          <w:cantSplit/>
          <w:trHeight w:val="737"/>
        </w:trPr>
        <w:tc>
          <w:tcPr>
            <w:tcW w:w="7999" w:type="dxa"/>
            <w:gridSpan w:val="6"/>
          </w:tcPr>
          <w:p w14:paraId="72EB2818" w14:textId="77777777" w:rsidR="003214F9" w:rsidRPr="00817AF1" w:rsidRDefault="003214F9" w:rsidP="003214F9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8"/>
                <w:szCs w:val="8"/>
                <w:lang w:val="en-GB"/>
              </w:rPr>
            </w:pPr>
          </w:p>
          <w:p w14:paraId="120F3C3B" w14:textId="76C79A50" w:rsidR="003214F9" w:rsidRPr="00471335" w:rsidRDefault="003214F9" w:rsidP="003214F9">
            <w:pPr>
              <w:pStyle w:val="ListParagraph"/>
              <w:numPr>
                <w:ilvl w:val="1"/>
                <w:numId w:val="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Percentage of Overall Construction </w:t>
            </w:r>
            <w:r w:rsidRPr="00471335">
              <w:rPr>
                <w:rFonts w:ascii="Tahoma" w:hAnsi="Tahoma" w:cs="Tahoma"/>
                <w:b/>
                <w:bCs/>
              </w:rPr>
              <w:t>CURRENTLY</w:t>
            </w:r>
            <w:r>
              <w:rPr>
                <w:rFonts w:ascii="Tahoma" w:hAnsi="Tahoma" w:cs="Tahoma"/>
              </w:rPr>
              <w:t xml:space="preserve"> completed? (Approximate)</w:t>
            </w:r>
          </w:p>
        </w:tc>
        <w:tc>
          <w:tcPr>
            <w:tcW w:w="3208" w:type="dxa"/>
            <w:gridSpan w:val="2"/>
          </w:tcPr>
          <w:p w14:paraId="1CDC151C" w14:textId="77777777" w:rsidR="003214F9" w:rsidRPr="00817AF1" w:rsidRDefault="003214F9" w:rsidP="003214F9">
            <w:pPr>
              <w:spacing w:before="40"/>
              <w:ind w:left="360"/>
              <w:rPr>
                <w:rFonts w:ascii="Tahoma" w:hAnsi="Tahoma" w:cs="Tahoma"/>
                <w:sz w:val="10"/>
                <w:szCs w:val="10"/>
              </w:rPr>
            </w:pPr>
          </w:p>
          <w:p w14:paraId="3653091A" w14:textId="2615D62D" w:rsidR="003214F9" w:rsidRPr="00942306" w:rsidRDefault="003214F9" w:rsidP="003214F9">
            <w:p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   ________ %</w:t>
            </w:r>
          </w:p>
        </w:tc>
      </w:tr>
      <w:tr w:rsidR="003214F9" w:rsidRPr="00942306" w14:paraId="55FC7E5F" w14:textId="77777777" w:rsidTr="003214F9">
        <w:trPr>
          <w:cantSplit/>
          <w:trHeight w:val="785"/>
        </w:trPr>
        <w:tc>
          <w:tcPr>
            <w:tcW w:w="7999" w:type="dxa"/>
            <w:gridSpan w:val="6"/>
          </w:tcPr>
          <w:p w14:paraId="6FB49AFC" w14:textId="77777777" w:rsidR="003214F9" w:rsidRPr="00471335" w:rsidRDefault="003214F9" w:rsidP="003214F9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6"/>
                <w:szCs w:val="6"/>
                <w:lang w:val="en-GB"/>
              </w:rPr>
            </w:pPr>
          </w:p>
          <w:p w14:paraId="727661AD" w14:textId="3F4EBE10" w:rsidR="003214F9" w:rsidRPr="00471335" w:rsidRDefault="003214F9" w:rsidP="003214F9">
            <w:pPr>
              <w:pStyle w:val="ListParagraph"/>
              <w:numPr>
                <w:ilvl w:val="1"/>
                <w:numId w:val="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Percentage of Overall Construction </w:t>
            </w:r>
            <w:r>
              <w:rPr>
                <w:rFonts w:ascii="Tahoma" w:hAnsi="Tahoma" w:cs="Tahoma"/>
                <w:b/>
                <w:bCs/>
              </w:rPr>
              <w:t>EXPECTED</w:t>
            </w:r>
            <w:r>
              <w:rPr>
                <w:rFonts w:ascii="Tahoma" w:hAnsi="Tahoma" w:cs="Tahoma"/>
              </w:rPr>
              <w:t xml:space="preserve"> to be completed</w:t>
            </w:r>
            <w:r w:rsidRPr="0094230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next month? (Approximate)</w:t>
            </w:r>
          </w:p>
        </w:tc>
        <w:tc>
          <w:tcPr>
            <w:tcW w:w="3208" w:type="dxa"/>
            <w:gridSpan w:val="2"/>
          </w:tcPr>
          <w:p w14:paraId="519D667C" w14:textId="77777777" w:rsidR="003214F9" w:rsidRPr="00817AF1" w:rsidRDefault="003214F9" w:rsidP="003214F9">
            <w:pPr>
              <w:spacing w:before="40"/>
              <w:ind w:left="360"/>
              <w:rPr>
                <w:rFonts w:ascii="Tahoma" w:hAnsi="Tahoma" w:cs="Tahoma"/>
                <w:sz w:val="16"/>
                <w:szCs w:val="16"/>
              </w:rPr>
            </w:pPr>
          </w:p>
          <w:p w14:paraId="7CAFDB7F" w14:textId="2EC65092" w:rsidR="003214F9" w:rsidRPr="007112D3" w:rsidRDefault="003214F9" w:rsidP="003214F9">
            <w:p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   ____</w:t>
            </w:r>
            <w:r w:rsidRPr="00764E2C">
              <w:rPr>
                <w:rFonts w:ascii="Tahoma" w:hAnsi="Tahoma" w:cs="Tahoma"/>
                <w:u w:val="single"/>
              </w:rPr>
              <w:t>_</w:t>
            </w:r>
            <w:r>
              <w:rPr>
                <w:rFonts w:ascii="Tahoma" w:hAnsi="Tahoma" w:cs="Tahoma"/>
              </w:rPr>
              <w:t>___ %</w:t>
            </w:r>
          </w:p>
          <w:p w14:paraId="018492B3" w14:textId="6F6FF2F8" w:rsidR="003214F9" w:rsidRPr="00942306" w:rsidRDefault="003214F9" w:rsidP="003214F9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214F9" w:rsidRPr="00942306" w14:paraId="5555761D" w14:textId="77777777" w:rsidTr="003214F9">
        <w:trPr>
          <w:cantSplit/>
          <w:trHeight w:val="782"/>
        </w:trPr>
        <w:tc>
          <w:tcPr>
            <w:tcW w:w="7999" w:type="dxa"/>
            <w:gridSpan w:val="6"/>
          </w:tcPr>
          <w:p w14:paraId="43CEB4CF" w14:textId="675708E2" w:rsidR="003214F9" w:rsidRPr="00471335" w:rsidRDefault="003214F9" w:rsidP="003214F9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6"/>
                <w:szCs w:val="6"/>
                <w:lang w:val="en-GB"/>
              </w:rPr>
            </w:pPr>
          </w:p>
          <w:p w14:paraId="22AC1845" w14:textId="24BCFAC7" w:rsidR="003214F9" w:rsidRPr="00817AF1" w:rsidRDefault="003214F9" w:rsidP="003214F9">
            <w:pPr>
              <w:pStyle w:val="ListParagraph"/>
              <w:numPr>
                <w:ilvl w:val="1"/>
                <w:numId w:val="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>Ha</w:t>
            </w:r>
            <w:r>
              <w:rPr>
                <w:rFonts w:ascii="Tahoma" w:hAnsi="Tahoma" w:cs="Tahoma"/>
              </w:rPr>
              <w:t xml:space="preserve">ve you provided 3 to 5 photos showing construction progress for this month? </w:t>
            </w:r>
            <w:r w:rsidRPr="00817AF1">
              <w:rPr>
                <w:rFonts w:ascii="Tahoma" w:hAnsi="Tahoma" w:cs="Tahoma"/>
                <w:i/>
                <w:iCs/>
                <w:sz w:val="20"/>
                <w:szCs w:val="20"/>
              </w:rPr>
              <w:t>– If not, please do so</w:t>
            </w:r>
          </w:p>
        </w:tc>
        <w:tc>
          <w:tcPr>
            <w:tcW w:w="1726" w:type="dxa"/>
          </w:tcPr>
          <w:p w14:paraId="3F2BDC51" w14:textId="77777777" w:rsidR="003214F9" w:rsidRPr="00817AF1" w:rsidRDefault="003214F9" w:rsidP="003214F9">
            <w:pPr>
              <w:spacing w:before="40"/>
              <w:ind w:left="360"/>
              <w:rPr>
                <w:rFonts w:ascii="Tahoma" w:hAnsi="Tahoma" w:cs="Tahoma"/>
                <w:sz w:val="16"/>
                <w:szCs w:val="16"/>
              </w:rPr>
            </w:pPr>
          </w:p>
          <w:p w14:paraId="10AFF3AF" w14:textId="434A2E2D" w:rsidR="003214F9" w:rsidRPr="00942306" w:rsidRDefault="003214F9" w:rsidP="003214F9">
            <w:p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1342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2" w:type="dxa"/>
          </w:tcPr>
          <w:p w14:paraId="49243566" w14:textId="77777777" w:rsidR="003214F9" w:rsidRPr="00817AF1" w:rsidRDefault="003214F9" w:rsidP="003214F9">
            <w:pPr>
              <w:spacing w:before="4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216612" w14:textId="09CEE34A" w:rsidR="003214F9" w:rsidRPr="00942306" w:rsidRDefault="003214F9" w:rsidP="003214F9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5085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214F9" w:rsidRPr="00F656F7" w14:paraId="3B6950B5" w14:textId="77777777" w:rsidTr="003214F9">
        <w:trPr>
          <w:cantSplit/>
          <w:trHeight w:val="690"/>
        </w:trPr>
        <w:tc>
          <w:tcPr>
            <w:tcW w:w="45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6EF6B5" w14:textId="77777777" w:rsidR="003214F9" w:rsidRPr="00F656F7" w:rsidRDefault="003214F9" w:rsidP="003214F9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303BD0">
              <w:rPr>
                <w:rFonts w:ascii="Verdana" w:hAnsi="Verdana"/>
                <w:i/>
                <w:sz w:val="20"/>
                <w:szCs w:val="20"/>
              </w:rPr>
              <w:t>This report was prepared by:</w:t>
            </w:r>
          </w:p>
          <w:p w14:paraId="53FB6DB2" w14:textId="2A9A5B03" w:rsidR="003214F9" w:rsidRDefault="003214F9" w:rsidP="003214F9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Laurie Smith and Lana Braddy</w:t>
            </w:r>
          </w:p>
        </w:tc>
        <w:tc>
          <w:tcPr>
            <w:tcW w:w="662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FE807C" w14:textId="77777777" w:rsidR="003214F9" w:rsidRDefault="003214F9" w:rsidP="003214F9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sz w:val="20"/>
                <w:szCs w:val="20"/>
              </w:rPr>
              <w:t xml:space="preserve">Signature and date: </w:t>
            </w:r>
          </w:p>
          <w:p w14:paraId="6FAC2DE3" w14:textId="2524EDD4" w:rsidR="00715FE8" w:rsidRPr="008D3EB9" w:rsidRDefault="00715FE8" w:rsidP="003214F9">
            <w:pPr>
              <w:pStyle w:val="BodyText"/>
              <w:spacing w:before="60" w:after="60"/>
              <w:rPr>
                <w:rFonts w:ascii="Segoe Script" w:hAnsi="Segoe Script"/>
                <w:b/>
                <w:szCs w:val="22"/>
              </w:rPr>
            </w:pPr>
            <w:r w:rsidRPr="008D3EB9">
              <w:rPr>
                <w:rFonts w:ascii="Segoe Script" w:hAnsi="Segoe Script"/>
                <w:b/>
                <w:szCs w:val="22"/>
              </w:rPr>
              <w:t xml:space="preserve">Lana R. Braddy </w:t>
            </w:r>
            <w:r w:rsidR="005528F5" w:rsidRPr="008D3EB9">
              <w:rPr>
                <w:rFonts w:ascii="Segoe Script" w:hAnsi="Segoe Script"/>
                <w:b/>
                <w:szCs w:val="22"/>
              </w:rPr>
              <w:t xml:space="preserve">                               </w:t>
            </w:r>
            <w:r w:rsidRPr="008D3EB9">
              <w:rPr>
                <w:rFonts w:ascii="Segoe Script" w:hAnsi="Segoe Script"/>
                <w:b/>
                <w:szCs w:val="22"/>
              </w:rPr>
              <w:t>1/</w:t>
            </w:r>
            <w:r w:rsidR="00C87C5C">
              <w:rPr>
                <w:rFonts w:ascii="Segoe Script" w:hAnsi="Segoe Script"/>
                <w:b/>
                <w:szCs w:val="22"/>
              </w:rPr>
              <w:t>10</w:t>
            </w:r>
            <w:r w:rsidR="005528F5" w:rsidRPr="008D3EB9">
              <w:rPr>
                <w:rFonts w:ascii="Segoe Script" w:hAnsi="Segoe Script"/>
                <w:b/>
                <w:szCs w:val="22"/>
              </w:rPr>
              <w:t>/202</w:t>
            </w:r>
            <w:r w:rsidR="00C87C5C">
              <w:rPr>
                <w:rFonts w:ascii="Segoe Script" w:hAnsi="Segoe Script"/>
                <w:b/>
                <w:szCs w:val="22"/>
              </w:rPr>
              <w:t>4</w:t>
            </w:r>
          </w:p>
        </w:tc>
      </w:tr>
      <w:bookmarkEnd w:id="0"/>
    </w:tbl>
    <w:p w14:paraId="34B15308" w14:textId="38D09A4E" w:rsidR="0036418D" w:rsidRDefault="0036418D" w:rsidP="009C02E2">
      <w:pPr>
        <w:rPr>
          <w:highlight w:val="yellow"/>
        </w:rPr>
      </w:pPr>
    </w:p>
    <w:sectPr w:rsidR="0036418D" w:rsidSect="00817AF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152" w:right="374" w:bottom="979" w:left="374" w:header="144" w:footer="115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42F2" w14:textId="77777777" w:rsidR="00EA0F94" w:rsidRDefault="00EA0F94" w:rsidP="00AD7110">
      <w:r>
        <w:separator/>
      </w:r>
    </w:p>
  </w:endnote>
  <w:endnote w:type="continuationSeparator" w:id="0">
    <w:p w14:paraId="33E230C5" w14:textId="77777777" w:rsidR="00EA0F94" w:rsidRDefault="00EA0F94" w:rsidP="00AD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B4EB" w14:textId="6505AFE5" w:rsidR="003E1894" w:rsidRDefault="00831D68">
    <w:pPr>
      <w:pStyle w:val="Footer"/>
    </w:pPr>
    <w:r>
      <w:t>U</w:t>
    </w:r>
    <w:r w:rsidRPr="00831D68">
      <w:rPr>
        <w:i/>
        <w:iCs/>
        <w:sz w:val="16"/>
        <w:szCs w:val="16"/>
      </w:rPr>
      <w:t>pdated 7/</w:t>
    </w:r>
    <w:r w:rsidR="00B72ECB">
      <w:rPr>
        <w:i/>
        <w:iCs/>
        <w:sz w:val="16"/>
        <w:szCs w:val="16"/>
      </w:rPr>
      <w:t>24</w:t>
    </w:r>
    <w:r w:rsidRPr="00831D68">
      <w:rPr>
        <w:i/>
        <w:iCs/>
        <w:sz w:val="16"/>
        <w:szCs w:val="16"/>
      </w:rPr>
      <w:t>/2023</w:t>
    </w:r>
    <w:r w:rsidR="00CF1E0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3E59F" wp14:editId="4C8A37AB">
              <wp:simplePos x="0" y="0"/>
              <wp:positionH relativeFrom="column">
                <wp:posOffset>3683635</wp:posOffset>
              </wp:positionH>
              <wp:positionV relativeFrom="paragraph">
                <wp:posOffset>140335</wp:posOffset>
              </wp:positionV>
              <wp:extent cx="3668395" cy="621030"/>
              <wp:effectExtent l="0" t="0" r="8255" b="762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39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BA1D2" w14:textId="7B4D9E76" w:rsidR="00CF1E0A" w:rsidRPr="00553CD8" w:rsidRDefault="00CF1E0A" w:rsidP="00CF1E0A">
                          <w:pPr>
                            <w:rPr>
                              <w:rFonts w:ascii="Franklin Gothic Book" w:hAnsi="Franklin Gothic Book"/>
                              <w:color w:val="202452"/>
                              <w:sz w:val="16"/>
                              <w:szCs w:val="16"/>
                            </w:rPr>
                          </w:pPr>
                          <w:r w:rsidRPr="00553CD8">
                            <w:rPr>
                              <w:rFonts w:ascii="Franklin Gothic Book" w:hAnsi="Franklin Gothic Book"/>
                              <w:color w:val="202452"/>
                              <w:sz w:val="16"/>
                              <w:szCs w:val="16"/>
                            </w:rPr>
                            <w:t>An equal opportunity employer/program. Auxiliary aids and service are available upon request to individuals with disabilities. All voice telephone numbers on this document may be reached by persons using TTY/TTD equipment via the Florida Relay Service at 711.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3E5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05pt;margin-top:11.05pt;width:288.85pt;height:4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" stroked="f">
              <v:textbox>
                <w:txbxContent>
                  <w:p w14:paraId="192BA1D2" w14:textId="7B4D9E76" w:rsidR="00CF1E0A" w:rsidRPr="00553CD8" w:rsidRDefault="00CF1E0A" w:rsidP="00CF1E0A">
                    <w:pPr>
                      <w:rPr>
                        <w:rFonts w:ascii="Franklin Gothic Book" w:hAnsi="Franklin Gothic Book"/>
                        <w:color w:val="202452"/>
                        <w:sz w:val="16"/>
                        <w:szCs w:val="16"/>
                      </w:rPr>
                    </w:pPr>
                    <w:r w:rsidRPr="00553CD8">
                      <w:rPr>
                        <w:rFonts w:ascii="Franklin Gothic Book" w:hAnsi="Franklin Gothic Book"/>
                        <w:color w:val="202452"/>
                        <w:sz w:val="16"/>
                        <w:szCs w:val="16"/>
                      </w:rPr>
                      <w:t>An equal opportunity employer/program. Auxiliary aids and service are available upon request to individuals with disabilities. All voice telephone numbers on this document may be reached by persons using TTY/TTD equipment via the Florida Relay Service at 711.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1E0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3D610A" wp14:editId="5776C344">
              <wp:simplePos x="0" y="0"/>
              <wp:positionH relativeFrom="column">
                <wp:posOffset>-249212</wp:posOffset>
              </wp:positionH>
              <wp:positionV relativeFrom="paragraph">
                <wp:posOffset>140335</wp:posOffset>
              </wp:positionV>
              <wp:extent cx="3804138" cy="57658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138" cy="576580"/>
                      </a:xfrm>
                      <a:prstGeom prst="rect">
                        <a:avLst/>
                      </a:prstGeom>
                      <a:solidFill>
                        <a:srgbClr val="00A65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120C6" w14:textId="53A413C2" w:rsidR="003E1894" w:rsidRPr="00CF1E0A" w:rsidRDefault="003E1894" w:rsidP="00553CD8">
                          <w:pPr>
                            <w:spacing w:before="40"/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553CD8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>Caldwell Building | 107 E. Madison Street | Tallahassee, F</w:t>
                          </w:r>
                          <w:r w:rsid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>L</w:t>
                          </w:r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32399</w:t>
                          </w:r>
                        </w:p>
                        <w:p w14:paraId="5B99318C" w14:textId="3CF902F5" w:rsidR="003E1894" w:rsidRPr="00CF1E0A" w:rsidRDefault="003E1894" w:rsidP="003E1894">
                          <w:pPr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 850.245.7105 | </w:t>
                          </w:r>
                          <w:hyperlink r:id="rId1" w:history="1">
                            <w:r w:rsidRPr="00CF1E0A">
                              <w:rPr>
                                <w:rStyle w:val="Hyperlink"/>
                                <w:rFonts w:ascii="Franklin Gothic Medium" w:hAnsi="Franklin Gothic Medium"/>
                                <w:color w:val="FFFFFF" w:themeColor="background1"/>
                                <w:sz w:val="19"/>
                                <w:szCs w:val="19"/>
                              </w:rPr>
                              <w:t>www.FloridaJobs.org</w:t>
                            </w:r>
                          </w:hyperlink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| </w:t>
                          </w:r>
                          <w:r w:rsidRPr="001E1AAE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www.Twitter.com/FLDEO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D610A" id="_x0000_s1027" type="#_x0000_t202" style="position:absolute;margin-left:-19.6pt;margin-top:11.05pt;width:299.55pt;height:4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" fillcolor="#00a651" stroked="f">
              <v:textbox>
                <w:txbxContent>
                  <w:p w14:paraId="364120C6" w14:textId="53A413C2" w:rsidR="003E1894" w:rsidRPr="00CF1E0A" w:rsidRDefault="003E1894" w:rsidP="00553CD8">
                    <w:pPr>
                      <w:spacing w:before="40"/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</w:pPr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  </w:t>
                    </w:r>
                    <w:r w:rsidR="00553CD8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>Caldwell Building | 107 E. Madison Street | Tallahassee, F</w:t>
                    </w:r>
                    <w:r w:rsid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>L</w:t>
                    </w:r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32399</w:t>
                    </w:r>
                  </w:p>
                  <w:p w14:paraId="5B99318C" w14:textId="3CF902F5" w:rsidR="003E1894" w:rsidRPr="00CF1E0A" w:rsidRDefault="003E1894" w:rsidP="003E1894">
                    <w:pPr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</w:pPr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   850.245.7105 | </w:t>
                    </w:r>
                    <w:hyperlink r:id="rId2" w:history="1">
                      <w:r w:rsidRPr="00CF1E0A">
                        <w:rPr>
                          <w:rStyle w:val="Hyperlink"/>
                          <w:rFonts w:ascii="Franklin Gothic Medium" w:hAnsi="Franklin Gothic Medium"/>
                          <w:color w:val="FFFFFF" w:themeColor="background1"/>
                          <w:sz w:val="19"/>
                          <w:szCs w:val="19"/>
                        </w:rPr>
                        <w:t>www.FloridaJobs.org</w:t>
                      </w:r>
                    </w:hyperlink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| </w:t>
                    </w:r>
                    <w:r w:rsidRPr="001E1AAE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  <w:u w:val="single"/>
                      </w:rPr>
                      <w:t>www.Twitter.com/FLDEO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E5B2F" w14:textId="6455D84C" w:rsidR="00533D69" w:rsidRPr="00831D68" w:rsidRDefault="001D1BCC">
    <w:pPr>
      <w:pStyle w:val="Foo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5D3724" wp14:editId="7ADA1DD2">
              <wp:simplePos x="0" y="0"/>
              <wp:positionH relativeFrom="column">
                <wp:posOffset>-247429</wp:posOffset>
              </wp:positionH>
              <wp:positionV relativeFrom="paragraph">
                <wp:posOffset>186718</wp:posOffset>
              </wp:positionV>
              <wp:extent cx="3846002" cy="57658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6002" cy="576580"/>
                      </a:xfrm>
                      <a:prstGeom prst="rect">
                        <a:avLst/>
                      </a:prstGeom>
                      <a:solidFill>
                        <a:srgbClr val="00A65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F2AAD" w14:textId="77777777" w:rsidR="001D1BCC" w:rsidRPr="001D1BCC" w:rsidRDefault="00B80344" w:rsidP="00B80344">
                          <w:pPr>
                            <w:spacing w:before="40"/>
                            <w:rPr>
                              <w:rFonts w:ascii="Franklin Gothic Medium" w:hAnsi="Franklin Gothic Medium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512BD6D6" w14:textId="49771491" w:rsidR="00B80344" w:rsidRPr="00CF1E0A" w:rsidRDefault="001D1BCC" w:rsidP="00B80344">
                          <w:pPr>
                            <w:spacing w:before="40"/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    </w:t>
                          </w:r>
                          <w:r w:rsidR="00B80344"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>Caldwell Building | 107 E. Madison Street Tallahassee, F</w:t>
                          </w:r>
                          <w:r w:rsidR="00B80344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>L</w:t>
                          </w:r>
                          <w:r w:rsidR="00B80344"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32399</w:t>
                          </w:r>
                        </w:p>
                        <w:p w14:paraId="19DDABD5" w14:textId="6948A7E0" w:rsidR="00B80344" w:rsidRPr="00CF1E0A" w:rsidRDefault="00B80344" w:rsidP="00B80344">
                          <w:pPr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1D1BCC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 </w:t>
                          </w:r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850.245.7105 | </w:t>
                          </w:r>
                          <w:hyperlink r:id="rId1" w:history="1">
                            <w:r w:rsidRPr="00CF1E0A">
                              <w:rPr>
                                <w:rStyle w:val="Hyperlink"/>
                                <w:rFonts w:ascii="Franklin Gothic Medium" w:hAnsi="Franklin Gothic Medium"/>
                                <w:color w:val="FFFFFF" w:themeColor="background1"/>
                                <w:sz w:val="19"/>
                                <w:szCs w:val="19"/>
                              </w:rPr>
                              <w:t>www.FloridaJobs.org</w:t>
                            </w:r>
                          </w:hyperlink>
                          <w:r w:rsidRPr="00CF1E0A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D1BCC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</w:rPr>
                            <w:t xml:space="preserve">| </w:t>
                          </w:r>
                          <w:hyperlink r:id="rId2" w:history="1">
                            <w:r w:rsidR="001D1BCC" w:rsidRPr="001D1BCC">
                              <w:rPr>
                                <w:rStyle w:val="Hyperlink"/>
                                <w:rFonts w:ascii="Franklin Gothic Medium" w:hAnsi="Franklin Gothic Medium"/>
                                <w:color w:val="FFFFFF" w:themeColor="background1"/>
                                <w:sz w:val="19"/>
                                <w:szCs w:val="19"/>
                              </w:rPr>
                              <w:t>Twitter</w:t>
                            </w:r>
                          </w:hyperlink>
                          <w:r w:rsidR="001D1BCC" w:rsidRPr="001D1BCC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: @</w:t>
                          </w:r>
                          <w:proofErr w:type="spellStart"/>
                          <w:r w:rsidRPr="001D1BCC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F</w:t>
                          </w:r>
                          <w:r w:rsidR="001D1BCC" w:rsidRPr="001D1BCC">
                            <w:rPr>
                              <w:rFonts w:ascii="Franklin Gothic Medium" w:hAnsi="Franklin Gothic Medium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LACommerce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D37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19.5pt;margin-top:14.7pt;width:302.85pt;height:45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" fillcolor="#00a651" stroked="f">
              <v:textbox>
                <w:txbxContent>
                  <w:p w14:paraId="4B7F2AAD" w14:textId="77777777" w:rsidR="001D1BCC" w:rsidRPr="001D1BCC" w:rsidRDefault="00B80344" w:rsidP="00B80344">
                    <w:pPr>
                      <w:spacing w:before="40"/>
                      <w:rPr>
                        <w:rFonts w:ascii="Franklin Gothic Medium" w:hAnsi="Franklin Gothic Medium"/>
                        <w:color w:val="FFFFFF" w:themeColor="background1"/>
                        <w:sz w:val="10"/>
                        <w:szCs w:val="10"/>
                      </w:rPr>
                    </w:pPr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  </w:t>
                    </w:r>
                    <w:r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</w:p>
                  <w:p w14:paraId="512BD6D6" w14:textId="49771491" w:rsidR="00B80344" w:rsidRPr="00CF1E0A" w:rsidRDefault="001D1BCC" w:rsidP="00B80344">
                    <w:pPr>
                      <w:spacing w:before="40"/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</w:pPr>
                    <w:r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      </w:t>
                    </w:r>
                    <w:r w:rsidR="00B80344"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>Caldwell Building | 107 E. Madison Street Tallahassee, F</w:t>
                    </w:r>
                    <w:r w:rsidR="00B80344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>L</w:t>
                    </w:r>
                    <w:r w:rsidR="00B80344"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32399</w:t>
                    </w:r>
                  </w:p>
                  <w:p w14:paraId="19DDABD5" w14:textId="6948A7E0" w:rsidR="00B80344" w:rsidRPr="00CF1E0A" w:rsidRDefault="00B80344" w:rsidP="00B80344">
                    <w:pPr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</w:pPr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  </w:t>
                    </w:r>
                    <w:r w:rsidR="001D1BCC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  </w:t>
                    </w:r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850.245.7105 | </w:t>
                    </w:r>
                    <w:hyperlink r:id="rId3" w:history="1">
                      <w:r w:rsidRPr="00CF1E0A">
                        <w:rPr>
                          <w:rStyle w:val="Hyperlink"/>
                          <w:rFonts w:ascii="Franklin Gothic Medium" w:hAnsi="Franklin Gothic Medium"/>
                          <w:color w:val="FFFFFF" w:themeColor="background1"/>
                          <w:sz w:val="19"/>
                          <w:szCs w:val="19"/>
                        </w:rPr>
                        <w:t>www.FloridaJobs.org</w:t>
                      </w:r>
                    </w:hyperlink>
                    <w:r w:rsidRPr="00CF1E0A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Pr="001D1BCC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</w:rPr>
                      <w:t xml:space="preserve">| </w:t>
                    </w:r>
                    <w:hyperlink r:id="rId4" w:history="1">
                      <w:r w:rsidR="001D1BCC" w:rsidRPr="001D1BCC">
                        <w:rPr>
                          <w:rStyle w:val="Hyperlink"/>
                          <w:rFonts w:ascii="Franklin Gothic Medium" w:hAnsi="Franklin Gothic Medium"/>
                          <w:color w:val="FFFFFF" w:themeColor="background1"/>
                          <w:sz w:val="19"/>
                          <w:szCs w:val="19"/>
                        </w:rPr>
                        <w:t>Twitter</w:t>
                      </w:r>
                    </w:hyperlink>
                    <w:r w:rsidR="001D1BCC" w:rsidRPr="001D1BCC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  <w:u w:val="single"/>
                      </w:rPr>
                      <w:t>: @</w:t>
                    </w:r>
                    <w:proofErr w:type="spellStart"/>
                    <w:r w:rsidRPr="001D1BCC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  <w:u w:val="single"/>
                      </w:rPr>
                      <w:t>F</w:t>
                    </w:r>
                    <w:r w:rsidR="001D1BCC" w:rsidRPr="001D1BCC">
                      <w:rPr>
                        <w:rFonts w:ascii="Franklin Gothic Medium" w:hAnsi="Franklin Gothic Medium"/>
                        <w:color w:val="FFFFFF" w:themeColor="background1"/>
                        <w:sz w:val="19"/>
                        <w:szCs w:val="19"/>
                        <w:u w:val="single"/>
                      </w:rPr>
                      <w:t>LACommerce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80344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3CA5552" wp14:editId="7A4EA0B2">
              <wp:simplePos x="0" y="0"/>
              <wp:positionH relativeFrom="column">
                <wp:posOffset>3751332</wp:posOffset>
              </wp:positionH>
              <wp:positionV relativeFrom="paragraph">
                <wp:posOffset>158309</wp:posOffset>
              </wp:positionV>
              <wp:extent cx="3668395" cy="621030"/>
              <wp:effectExtent l="0" t="0" r="8255" b="762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39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D1C95" w14:textId="77777777" w:rsidR="00B80344" w:rsidRPr="00553CD8" w:rsidRDefault="00B80344" w:rsidP="00B80344">
                          <w:pPr>
                            <w:rPr>
                              <w:rFonts w:ascii="Franklin Gothic Book" w:hAnsi="Franklin Gothic Book"/>
                              <w:color w:val="202452"/>
                              <w:sz w:val="16"/>
                              <w:szCs w:val="16"/>
                            </w:rPr>
                          </w:pPr>
                          <w:r w:rsidRPr="00553CD8">
                            <w:rPr>
                              <w:rFonts w:ascii="Franklin Gothic Book" w:hAnsi="Franklin Gothic Book"/>
                              <w:color w:val="202452"/>
                              <w:sz w:val="16"/>
                              <w:szCs w:val="16"/>
                            </w:rPr>
                            <w:t>An equal opportunity employer/program. Auxiliary aids and service are available upon request to individuals with disabilities. All voice telephone numbers on this document may be reached by persons using TTY/TTD equipment via the Florida Relay Service at 711.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A5552" id="_x0000_s1030" type="#_x0000_t202" style="position:absolute;margin-left:295.4pt;margin-top:12.45pt;width:288.85pt;height:4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" stroked="f">
              <v:textbox>
                <w:txbxContent>
                  <w:p w14:paraId="267D1C95" w14:textId="77777777" w:rsidR="00B80344" w:rsidRPr="00553CD8" w:rsidRDefault="00B80344" w:rsidP="00B80344">
                    <w:pPr>
                      <w:rPr>
                        <w:rFonts w:ascii="Franklin Gothic Book" w:hAnsi="Franklin Gothic Book"/>
                        <w:color w:val="202452"/>
                        <w:sz w:val="16"/>
                        <w:szCs w:val="16"/>
                      </w:rPr>
                    </w:pPr>
                    <w:r w:rsidRPr="00553CD8">
                      <w:rPr>
                        <w:rFonts w:ascii="Franklin Gothic Book" w:hAnsi="Franklin Gothic Book"/>
                        <w:color w:val="202452"/>
                        <w:sz w:val="16"/>
                        <w:szCs w:val="16"/>
                      </w:rPr>
                      <w:t>An equal opportunity employer/program. Auxiliary aids and service are available upon request to individuals with disabilities. All voice telephone numbers on this document may be reached by persons using TTY/TTD equipment via the Florida Relay Service at 711.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3" w:name="_Hlk141086016"/>
    <w:r w:rsidR="00831D68">
      <w:t>U</w:t>
    </w:r>
    <w:r w:rsidR="00831D68" w:rsidRPr="00831D68">
      <w:rPr>
        <w:i/>
        <w:iCs/>
        <w:sz w:val="16"/>
        <w:szCs w:val="16"/>
      </w:rPr>
      <w:t>pdated 7/</w:t>
    </w:r>
    <w:r w:rsidR="00B72ECB">
      <w:rPr>
        <w:i/>
        <w:iCs/>
        <w:sz w:val="16"/>
        <w:szCs w:val="16"/>
      </w:rPr>
      <w:t>24</w:t>
    </w:r>
    <w:r w:rsidR="00831D68" w:rsidRPr="00831D68">
      <w:rPr>
        <w:i/>
        <w:iCs/>
        <w:sz w:val="16"/>
        <w:szCs w:val="16"/>
      </w:rPr>
      <w:t>/2023</w:t>
    </w:r>
    <w:bookmarkEnd w:id="3"/>
    <w:r w:rsidR="00831D68" w:rsidRPr="00831D68">
      <w:rPr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640D" w14:textId="77777777" w:rsidR="00EA0F94" w:rsidRDefault="00EA0F94" w:rsidP="00AD7110">
      <w:r>
        <w:separator/>
      </w:r>
    </w:p>
  </w:footnote>
  <w:footnote w:type="continuationSeparator" w:id="0">
    <w:p w14:paraId="60339A45" w14:textId="77777777" w:rsidR="00EA0F94" w:rsidRDefault="00EA0F94" w:rsidP="00AD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BC74" w14:textId="7A7C4BA6" w:rsidR="004F0B43" w:rsidRPr="008E7A65" w:rsidRDefault="004F0B43" w:rsidP="008E7A65">
    <w:pPr>
      <w:pStyle w:val="Header"/>
    </w:pPr>
  </w:p>
  <w:p w14:paraId="7F4459DB" w14:textId="2E4E9EC2" w:rsidR="00AD7110" w:rsidRPr="004F0B43" w:rsidRDefault="00AD7110" w:rsidP="004F0B43">
    <w:pPr>
      <w:pStyle w:val="Header"/>
      <w:tabs>
        <w:tab w:val="clear" w:pos="4680"/>
        <w:tab w:val="clear" w:pos="9360"/>
        <w:tab w:val="left" w:pos="9180"/>
      </w:tabs>
      <w:rPr>
        <w:rFonts w:ascii="Franklin Gothic Book" w:hAnsi="Franklin Gothic Boo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6346" w14:textId="7680BC0F" w:rsidR="004F0B43" w:rsidRDefault="004F0B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A6443B" wp14:editId="67680C0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4251960" cy="4584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9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90EE714" wp14:editId="0082E7E7">
              <wp:simplePos x="0" y="0"/>
              <wp:positionH relativeFrom="column">
                <wp:posOffset>4808220</wp:posOffset>
              </wp:positionH>
              <wp:positionV relativeFrom="paragraph">
                <wp:posOffset>220345</wp:posOffset>
              </wp:positionV>
              <wp:extent cx="2811780" cy="45847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458470"/>
                      </a:xfrm>
                      <a:prstGeom prst="rect">
                        <a:avLst/>
                      </a:prstGeom>
                      <a:solidFill>
                        <a:srgbClr val="20245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93EB9" w14:textId="77777777" w:rsidR="004F0B43" w:rsidRPr="007233AB" w:rsidRDefault="004F0B43" w:rsidP="004F0B43">
                          <w:pPr>
                            <w:ind w:left="720"/>
                            <w:rPr>
                              <w:rFonts w:ascii="Franklin Gothic Medium" w:hAnsi="Franklin Gothic Medium"/>
                            </w:rPr>
                          </w:pPr>
                          <w:r w:rsidRPr="007233AB">
                            <w:rPr>
                              <w:rFonts w:ascii="Franklin Gothic Medium" w:hAnsi="Franklin Gothic Medium"/>
                            </w:rPr>
                            <w:t xml:space="preserve">Ron DeSantis </w:t>
                          </w:r>
                          <w:r w:rsidRPr="007233AB">
                            <w:rPr>
                              <w:rFonts w:ascii="Franklin Gothic Medium" w:hAnsi="Franklin Gothic Medium"/>
                              <w:color w:val="00A651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2AE81933" w14:textId="77777777" w:rsidR="004F0B43" w:rsidRPr="007233AB" w:rsidRDefault="004F0B43" w:rsidP="004F0B43">
                          <w:pPr>
                            <w:ind w:left="720"/>
                            <w:rPr>
                              <w:rFonts w:ascii="Franklin Gothic Medium" w:hAnsi="Franklin Gothic Medium"/>
                            </w:rPr>
                          </w:pPr>
                          <w:r w:rsidRPr="007233AB">
                            <w:rPr>
                              <w:rFonts w:ascii="Franklin Gothic Medium" w:hAnsi="Franklin Gothic Medium"/>
                            </w:rPr>
                            <w:t xml:space="preserve">J. Alex Kelly </w:t>
                          </w:r>
                          <w:r w:rsidRPr="007233AB">
                            <w:rPr>
                              <w:rFonts w:ascii="Franklin Gothic Medium" w:hAnsi="Franklin Gothic Medium"/>
                              <w:color w:val="00A651"/>
                              <w:sz w:val="16"/>
                              <w:szCs w:val="16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EE7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8.6pt;margin-top:17.35pt;width:221.4pt;height:3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" fillcolor="#202452" stroked="f">
              <v:textbox>
                <w:txbxContent>
                  <w:p w14:paraId="2EF93EB9" w14:textId="77777777" w:rsidR="004F0B43" w:rsidRPr="007233AB" w:rsidRDefault="004F0B43" w:rsidP="004F0B43">
                    <w:pPr>
                      <w:ind w:left="720"/>
                      <w:rPr>
                        <w:rFonts w:ascii="Franklin Gothic Medium" w:hAnsi="Franklin Gothic Medium"/>
                      </w:rPr>
                    </w:pPr>
                    <w:r w:rsidRPr="007233AB">
                      <w:rPr>
                        <w:rFonts w:ascii="Franklin Gothic Medium" w:hAnsi="Franklin Gothic Medium"/>
                      </w:rPr>
                      <w:t xml:space="preserve">Ron DeSantis </w:t>
                    </w:r>
                    <w:r w:rsidRPr="007233AB">
                      <w:rPr>
                        <w:rFonts w:ascii="Franklin Gothic Medium" w:hAnsi="Franklin Gothic Medium"/>
                        <w:color w:val="00A651"/>
                        <w:sz w:val="16"/>
                        <w:szCs w:val="16"/>
                      </w:rPr>
                      <w:t>GOVERNOR</w:t>
                    </w:r>
                  </w:p>
                  <w:p w14:paraId="2AE81933" w14:textId="77777777" w:rsidR="004F0B43" w:rsidRPr="007233AB" w:rsidRDefault="004F0B43" w:rsidP="004F0B43">
                    <w:pPr>
                      <w:ind w:left="720"/>
                      <w:rPr>
                        <w:rFonts w:ascii="Franklin Gothic Medium" w:hAnsi="Franklin Gothic Medium"/>
                      </w:rPr>
                    </w:pPr>
                    <w:r w:rsidRPr="007233AB">
                      <w:rPr>
                        <w:rFonts w:ascii="Franklin Gothic Medium" w:hAnsi="Franklin Gothic Medium"/>
                      </w:rPr>
                      <w:t xml:space="preserve">J. Alex Kelly </w:t>
                    </w:r>
                    <w:r w:rsidRPr="007233AB">
                      <w:rPr>
                        <w:rFonts w:ascii="Franklin Gothic Medium" w:hAnsi="Franklin Gothic Medium"/>
                        <w:color w:val="00A651"/>
                        <w:sz w:val="16"/>
                        <w:szCs w:val="16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61913"/>
    <w:multiLevelType w:val="hybridMultilevel"/>
    <w:tmpl w:val="4A90D5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4851176"/>
    <w:multiLevelType w:val="hybridMultilevel"/>
    <w:tmpl w:val="DA64B4C2"/>
    <w:lvl w:ilvl="0" w:tplc="0CD8F8B4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7AD350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10"/>
    <w:rsid w:val="00007E4C"/>
    <w:rsid w:val="00012ACB"/>
    <w:rsid w:val="00014181"/>
    <w:rsid w:val="00016507"/>
    <w:rsid w:val="00025529"/>
    <w:rsid w:val="00025DFB"/>
    <w:rsid w:val="0002788B"/>
    <w:rsid w:val="00030E41"/>
    <w:rsid w:val="00044860"/>
    <w:rsid w:val="00060D8E"/>
    <w:rsid w:val="000633C5"/>
    <w:rsid w:val="00063975"/>
    <w:rsid w:val="00075A5C"/>
    <w:rsid w:val="000767B2"/>
    <w:rsid w:val="000826A8"/>
    <w:rsid w:val="000916EA"/>
    <w:rsid w:val="000954F4"/>
    <w:rsid w:val="000A063B"/>
    <w:rsid w:val="000A3C60"/>
    <w:rsid w:val="000A3D6B"/>
    <w:rsid w:val="000C26C3"/>
    <w:rsid w:val="000C6E1A"/>
    <w:rsid w:val="000C7792"/>
    <w:rsid w:val="000D157F"/>
    <w:rsid w:val="000D1AC4"/>
    <w:rsid w:val="000D1F42"/>
    <w:rsid w:val="000D3B0D"/>
    <w:rsid w:val="000D4DBC"/>
    <w:rsid w:val="000D5F18"/>
    <w:rsid w:val="000D6221"/>
    <w:rsid w:val="000E09D8"/>
    <w:rsid w:val="000E0BE1"/>
    <w:rsid w:val="000E206A"/>
    <w:rsid w:val="000E2E2E"/>
    <w:rsid w:val="000E583D"/>
    <w:rsid w:val="000E61AA"/>
    <w:rsid w:val="000E75C1"/>
    <w:rsid w:val="000F1BBA"/>
    <w:rsid w:val="00101A7B"/>
    <w:rsid w:val="00101D9E"/>
    <w:rsid w:val="0010233E"/>
    <w:rsid w:val="001038D3"/>
    <w:rsid w:val="00106FDF"/>
    <w:rsid w:val="00112364"/>
    <w:rsid w:val="0011480E"/>
    <w:rsid w:val="00114E4E"/>
    <w:rsid w:val="00121E30"/>
    <w:rsid w:val="00122762"/>
    <w:rsid w:val="00122FA3"/>
    <w:rsid w:val="0012378C"/>
    <w:rsid w:val="00123B77"/>
    <w:rsid w:val="00140942"/>
    <w:rsid w:val="00141A8F"/>
    <w:rsid w:val="001470EE"/>
    <w:rsid w:val="00150439"/>
    <w:rsid w:val="0015298A"/>
    <w:rsid w:val="00154458"/>
    <w:rsid w:val="00155E37"/>
    <w:rsid w:val="001603F0"/>
    <w:rsid w:val="001676E1"/>
    <w:rsid w:val="001701A9"/>
    <w:rsid w:val="00170ACC"/>
    <w:rsid w:val="00172307"/>
    <w:rsid w:val="0017504A"/>
    <w:rsid w:val="00180D95"/>
    <w:rsid w:val="00182598"/>
    <w:rsid w:val="00193DD9"/>
    <w:rsid w:val="001B4279"/>
    <w:rsid w:val="001C359A"/>
    <w:rsid w:val="001C4E19"/>
    <w:rsid w:val="001D04BF"/>
    <w:rsid w:val="001D1BCC"/>
    <w:rsid w:val="001D28F3"/>
    <w:rsid w:val="001E073D"/>
    <w:rsid w:val="001E1AAE"/>
    <w:rsid w:val="001E1DDB"/>
    <w:rsid w:val="001F0DDF"/>
    <w:rsid w:val="001F4526"/>
    <w:rsid w:val="001F53B2"/>
    <w:rsid w:val="001F5735"/>
    <w:rsid w:val="001F5A6A"/>
    <w:rsid w:val="001F6571"/>
    <w:rsid w:val="001F7283"/>
    <w:rsid w:val="00201798"/>
    <w:rsid w:val="00201B20"/>
    <w:rsid w:val="0020346D"/>
    <w:rsid w:val="00205991"/>
    <w:rsid w:val="00206124"/>
    <w:rsid w:val="00207220"/>
    <w:rsid w:val="002126D4"/>
    <w:rsid w:val="002136D6"/>
    <w:rsid w:val="0022016A"/>
    <w:rsid w:val="00225DC8"/>
    <w:rsid w:val="00226215"/>
    <w:rsid w:val="00227A94"/>
    <w:rsid w:val="0023116C"/>
    <w:rsid w:val="00233917"/>
    <w:rsid w:val="00237379"/>
    <w:rsid w:val="00237FA8"/>
    <w:rsid w:val="00243969"/>
    <w:rsid w:val="002454CC"/>
    <w:rsid w:val="002628A4"/>
    <w:rsid w:val="00263795"/>
    <w:rsid w:val="00263879"/>
    <w:rsid w:val="0026759E"/>
    <w:rsid w:val="0027448D"/>
    <w:rsid w:val="002772D5"/>
    <w:rsid w:val="002920EA"/>
    <w:rsid w:val="002923B7"/>
    <w:rsid w:val="0029796D"/>
    <w:rsid w:val="002A0F7D"/>
    <w:rsid w:val="002A50D9"/>
    <w:rsid w:val="002B06AC"/>
    <w:rsid w:val="002B08AD"/>
    <w:rsid w:val="002B2A07"/>
    <w:rsid w:val="002B359F"/>
    <w:rsid w:val="002C00C9"/>
    <w:rsid w:val="002C109F"/>
    <w:rsid w:val="002C1191"/>
    <w:rsid w:val="002D35EC"/>
    <w:rsid w:val="002D5154"/>
    <w:rsid w:val="002D6286"/>
    <w:rsid w:val="002E24FF"/>
    <w:rsid w:val="002E38C2"/>
    <w:rsid w:val="002E4736"/>
    <w:rsid w:val="002E79C2"/>
    <w:rsid w:val="002F4235"/>
    <w:rsid w:val="003023AC"/>
    <w:rsid w:val="00303DA2"/>
    <w:rsid w:val="0030415E"/>
    <w:rsid w:val="003101C0"/>
    <w:rsid w:val="00311F62"/>
    <w:rsid w:val="00316097"/>
    <w:rsid w:val="00320620"/>
    <w:rsid w:val="003214F9"/>
    <w:rsid w:val="00322222"/>
    <w:rsid w:val="003235DB"/>
    <w:rsid w:val="0032416B"/>
    <w:rsid w:val="00324494"/>
    <w:rsid w:val="00330137"/>
    <w:rsid w:val="00333306"/>
    <w:rsid w:val="00336E74"/>
    <w:rsid w:val="0034086C"/>
    <w:rsid w:val="00345856"/>
    <w:rsid w:val="00347792"/>
    <w:rsid w:val="003552A3"/>
    <w:rsid w:val="0036418D"/>
    <w:rsid w:val="00372B30"/>
    <w:rsid w:val="003816CA"/>
    <w:rsid w:val="00384620"/>
    <w:rsid w:val="00386515"/>
    <w:rsid w:val="0038773D"/>
    <w:rsid w:val="003923DF"/>
    <w:rsid w:val="003938CB"/>
    <w:rsid w:val="003939D3"/>
    <w:rsid w:val="00393D92"/>
    <w:rsid w:val="00395E8C"/>
    <w:rsid w:val="003A0FCB"/>
    <w:rsid w:val="003A472A"/>
    <w:rsid w:val="003A48CE"/>
    <w:rsid w:val="003A50B1"/>
    <w:rsid w:val="003B2691"/>
    <w:rsid w:val="003B3886"/>
    <w:rsid w:val="003B670F"/>
    <w:rsid w:val="003D7403"/>
    <w:rsid w:val="003E037B"/>
    <w:rsid w:val="003E03CE"/>
    <w:rsid w:val="003E1894"/>
    <w:rsid w:val="003E2E99"/>
    <w:rsid w:val="003E3076"/>
    <w:rsid w:val="003E3CFE"/>
    <w:rsid w:val="00400994"/>
    <w:rsid w:val="004025CF"/>
    <w:rsid w:val="00402E13"/>
    <w:rsid w:val="0040636A"/>
    <w:rsid w:val="00411183"/>
    <w:rsid w:val="00415CE0"/>
    <w:rsid w:val="00416C1E"/>
    <w:rsid w:val="00420108"/>
    <w:rsid w:val="00421BDE"/>
    <w:rsid w:val="00436118"/>
    <w:rsid w:val="004367F1"/>
    <w:rsid w:val="00442281"/>
    <w:rsid w:val="00442D1B"/>
    <w:rsid w:val="00443C0D"/>
    <w:rsid w:val="0044532C"/>
    <w:rsid w:val="0045171D"/>
    <w:rsid w:val="00452443"/>
    <w:rsid w:val="00455194"/>
    <w:rsid w:val="00460AB3"/>
    <w:rsid w:val="00460ABF"/>
    <w:rsid w:val="00461572"/>
    <w:rsid w:val="0046318E"/>
    <w:rsid w:val="00466849"/>
    <w:rsid w:val="00467E22"/>
    <w:rsid w:val="00471335"/>
    <w:rsid w:val="0047782E"/>
    <w:rsid w:val="00485488"/>
    <w:rsid w:val="00485C31"/>
    <w:rsid w:val="00486E3A"/>
    <w:rsid w:val="00493952"/>
    <w:rsid w:val="00494268"/>
    <w:rsid w:val="004946E0"/>
    <w:rsid w:val="00494FA6"/>
    <w:rsid w:val="00497F83"/>
    <w:rsid w:val="004A2EDF"/>
    <w:rsid w:val="004A2F9E"/>
    <w:rsid w:val="004A3C92"/>
    <w:rsid w:val="004A4F2F"/>
    <w:rsid w:val="004A6817"/>
    <w:rsid w:val="004B5286"/>
    <w:rsid w:val="004B54DA"/>
    <w:rsid w:val="004B6C3B"/>
    <w:rsid w:val="004C06EC"/>
    <w:rsid w:val="004C54C5"/>
    <w:rsid w:val="004D0991"/>
    <w:rsid w:val="004E02C5"/>
    <w:rsid w:val="004E3D39"/>
    <w:rsid w:val="004E41EE"/>
    <w:rsid w:val="004E6D57"/>
    <w:rsid w:val="004E70A7"/>
    <w:rsid w:val="004F04D5"/>
    <w:rsid w:val="004F0B43"/>
    <w:rsid w:val="004F51CE"/>
    <w:rsid w:val="00501FC9"/>
    <w:rsid w:val="005034BC"/>
    <w:rsid w:val="00503732"/>
    <w:rsid w:val="00505708"/>
    <w:rsid w:val="00511D93"/>
    <w:rsid w:val="00522BC1"/>
    <w:rsid w:val="00523B28"/>
    <w:rsid w:val="005257F5"/>
    <w:rsid w:val="00533D69"/>
    <w:rsid w:val="00536CC1"/>
    <w:rsid w:val="00543378"/>
    <w:rsid w:val="00546066"/>
    <w:rsid w:val="005464DA"/>
    <w:rsid w:val="00550DDB"/>
    <w:rsid w:val="005526D0"/>
    <w:rsid w:val="005528F5"/>
    <w:rsid w:val="00553CD8"/>
    <w:rsid w:val="00556CA0"/>
    <w:rsid w:val="00575823"/>
    <w:rsid w:val="0057668F"/>
    <w:rsid w:val="005774F4"/>
    <w:rsid w:val="005776F3"/>
    <w:rsid w:val="005825FF"/>
    <w:rsid w:val="00582723"/>
    <w:rsid w:val="00583503"/>
    <w:rsid w:val="00585348"/>
    <w:rsid w:val="005917D0"/>
    <w:rsid w:val="00592BF0"/>
    <w:rsid w:val="00593AC1"/>
    <w:rsid w:val="00596210"/>
    <w:rsid w:val="005B35EA"/>
    <w:rsid w:val="005C3C44"/>
    <w:rsid w:val="005C529C"/>
    <w:rsid w:val="005C6826"/>
    <w:rsid w:val="005E17DB"/>
    <w:rsid w:val="005E2696"/>
    <w:rsid w:val="005E53D7"/>
    <w:rsid w:val="005E5C30"/>
    <w:rsid w:val="005E605B"/>
    <w:rsid w:val="005F0867"/>
    <w:rsid w:val="005F48A4"/>
    <w:rsid w:val="00600D3D"/>
    <w:rsid w:val="0060435D"/>
    <w:rsid w:val="00604743"/>
    <w:rsid w:val="0060476E"/>
    <w:rsid w:val="006054FA"/>
    <w:rsid w:val="00613AB9"/>
    <w:rsid w:val="00625442"/>
    <w:rsid w:val="00636A24"/>
    <w:rsid w:val="006370DC"/>
    <w:rsid w:val="00640761"/>
    <w:rsid w:val="00643C73"/>
    <w:rsid w:val="00646D45"/>
    <w:rsid w:val="0065074F"/>
    <w:rsid w:val="00665C77"/>
    <w:rsid w:val="0066719D"/>
    <w:rsid w:val="006676B1"/>
    <w:rsid w:val="0067134C"/>
    <w:rsid w:val="00680060"/>
    <w:rsid w:val="00687576"/>
    <w:rsid w:val="0069207F"/>
    <w:rsid w:val="006A47D8"/>
    <w:rsid w:val="006A5710"/>
    <w:rsid w:val="006B278A"/>
    <w:rsid w:val="006B5822"/>
    <w:rsid w:val="006B6E2C"/>
    <w:rsid w:val="006C0301"/>
    <w:rsid w:val="006D386C"/>
    <w:rsid w:val="006D620E"/>
    <w:rsid w:val="006E0717"/>
    <w:rsid w:val="006E155E"/>
    <w:rsid w:val="006E1BB9"/>
    <w:rsid w:val="006E26C1"/>
    <w:rsid w:val="006E376F"/>
    <w:rsid w:val="006E419C"/>
    <w:rsid w:val="006F1F74"/>
    <w:rsid w:val="006F791E"/>
    <w:rsid w:val="007020FA"/>
    <w:rsid w:val="007112D3"/>
    <w:rsid w:val="0071293D"/>
    <w:rsid w:val="007131FC"/>
    <w:rsid w:val="00715FE8"/>
    <w:rsid w:val="00722B37"/>
    <w:rsid w:val="007233AB"/>
    <w:rsid w:val="007277E1"/>
    <w:rsid w:val="0073237E"/>
    <w:rsid w:val="00734110"/>
    <w:rsid w:val="0073687F"/>
    <w:rsid w:val="00746731"/>
    <w:rsid w:val="00750731"/>
    <w:rsid w:val="00751A20"/>
    <w:rsid w:val="007529BA"/>
    <w:rsid w:val="00755686"/>
    <w:rsid w:val="00760F93"/>
    <w:rsid w:val="00762424"/>
    <w:rsid w:val="00764E2C"/>
    <w:rsid w:val="00765162"/>
    <w:rsid w:val="0077682E"/>
    <w:rsid w:val="00782DE0"/>
    <w:rsid w:val="007913D6"/>
    <w:rsid w:val="007923AF"/>
    <w:rsid w:val="007924EB"/>
    <w:rsid w:val="007A30E9"/>
    <w:rsid w:val="007A5AA0"/>
    <w:rsid w:val="007A7302"/>
    <w:rsid w:val="007B28DA"/>
    <w:rsid w:val="007C1032"/>
    <w:rsid w:val="007C50E3"/>
    <w:rsid w:val="007C5712"/>
    <w:rsid w:val="007D0E53"/>
    <w:rsid w:val="007D6A72"/>
    <w:rsid w:val="007E23DB"/>
    <w:rsid w:val="007E2B7E"/>
    <w:rsid w:val="007F3A38"/>
    <w:rsid w:val="007F6E19"/>
    <w:rsid w:val="0080070C"/>
    <w:rsid w:val="008025E9"/>
    <w:rsid w:val="00811637"/>
    <w:rsid w:val="00813E39"/>
    <w:rsid w:val="008174B0"/>
    <w:rsid w:val="00817AF1"/>
    <w:rsid w:val="00824F46"/>
    <w:rsid w:val="0082510C"/>
    <w:rsid w:val="00826C7B"/>
    <w:rsid w:val="00831D68"/>
    <w:rsid w:val="008337D9"/>
    <w:rsid w:val="00836A0E"/>
    <w:rsid w:val="008420FA"/>
    <w:rsid w:val="008425EA"/>
    <w:rsid w:val="00843694"/>
    <w:rsid w:val="0084395D"/>
    <w:rsid w:val="00846E7F"/>
    <w:rsid w:val="00850896"/>
    <w:rsid w:val="008518BA"/>
    <w:rsid w:val="0085342A"/>
    <w:rsid w:val="00853ADE"/>
    <w:rsid w:val="008556B7"/>
    <w:rsid w:val="00860247"/>
    <w:rsid w:val="0086501F"/>
    <w:rsid w:val="00872146"/>
    <w:rsid w:val="00872AF8"/>
    <w:rsid w:val="0087553A"/>
    <w:rsid w:val="008777CF"/>
    <w:rsid w:val="00877DA6"/>
    <w:rsid w:val="008816F3"/>
    <w:rsid w:val="008833AB"/>
    <w:rsid w:val="008841CA"/>
    <w:rsid w:val="00886113"/>
    <w:rsid w:val="0089032B"/>
    <w:rsid w:val="00894C7C"/>
    <w:rsid w:val="00895E1E"/>
    <w:rsid w:val="008A25D9"/>
    <w:rsid w:val="008A7143"/>
    <w:rsid w:val="008B745B"/>
    <w:rsid w:val="008C155C"/>
    <w:rsid w:val="008C329D"/>
    <w:rsid w:val="008C4CA4"/>
    <w:rsid w:val="008C5101"/>
    <w:rsid w:val="008C53B4"/>
    <w:rsid w:val="008C6AEE"/>
    <w:rsid w:val="008C7D18"/>
    <w:rsid w:val="008D3EB9"/>
    <w:rsid w:val="008E362D"/>
    <w:rsid w:val="008E64BC"/>
    <w:rsid w:val="008E71C4"/>
    <w:rsid w:val="008E7719"/>
    <w:rsid w:val="008E7A65"/>
    <w:rsid w:val="008F4E8C"/>
    <w:rsid w:val="009062E6"/>
    <w:rsid w:val="00913FB8"/>
    <w:rsid w:val="00914204"/>
    <w:rsid w:val="00924B2E"/>
    <w:rsid w:val="009318C1"/>
    <w:rsid w:val="0093257F"/>
    <w:rsid w:val="00937239"/>
    <w:rsid w:val="009430CB"/>
    <w:rsid w:val="0094595E"/>
    <w:rsid w:val="0094628B"/>
    <w:rsid w:val="00947C5D"/>
    <w:rsid w:val="009518CA"/>
    <w:rsid w:val="00954AB2"/>
    <w:rsid w:val="00957004"/>
    <w:rsid w:val="0096037E"/>
    <w:rsid w:val="00972575"/>
    <w:rsid w:val="009738CA"/>
    <w:rsid w:val="0097463D"/>
    <w:rsid w:val="0097589F"/>
    <w:rsid w:val="009815F4"/>
    <w:rsid w:val="00993E4A"/>
    <w:rsid w:val="009A6A4F"/>
    <w:rsid w:val="009B0995"/>
    <w:rsid w:val="009B1D03"/>
    <w:rsid w:val="009C02E2"/>
    <w:rsid w:val="009C2240"/>
    <w:rsid w:val="009C2E97"/>
    <w:rsid w:val="009D0DBB"/>
    <w:rsid w:val="009D3409"/>
    <w:rsid w:val="009D381C"/>
    <w:rsid w:val="009D39CF"/>
    <w:rsid w:val="009D4745"/>
    <w:rsid w:val="009E0355"/>
    <w:rsid w:val="00A0734A"/>
    <w:rsid w:val="00A14F80"/>
    <w:rsid w:val="00A34E0E"/>
    <w:rsid w:val="00A4551D"/>
    <w:rsid w:val="00A469D4"/>
    <w:rsid w:val="00A526D7"/>
    <w:rsid w:val="00A54503"/>
    <w:rsid w:val="00A6720A"/>
    <w:rsid w:val="00A7074F"/>
    <w:rsid w:val="00A72064"/>
    <w:rsid w:val="00A7619F"/>
    <w:rsid w:val="00A777FA"/>
    <w:rsid w:val="00A84582"/>
    <w:rsid w:val="00A85618"/>
    <w:rsid w:val="00A97FA8"/>
    <w:rsid w:val="00AA634B"/>
    <w:rsid w:val="00AB1397"/>
    <w:rsid w:val="00AB2E3A"/>
    <w:rsid w:val="00AB4F25"/>
    <w:rsid w:val="00AC0429"/>
    <w:rsid w:val="00AC0CE1"/>
    <w:rsid w:val="00AC33EB"/>
    <w:rsid w:val="00AD3ABE"/>
    <w:rsid w:val="00AD7110"/>
    <w:rsid w:val="00B00EDD"/>
    <w:rsid w:val="00B14FE8"/>
    <w:rsid w:val="00B15F60"/>
    <w:rsid w:val="00B16415"/>
    <w:rsid w:val="00B16621"/>
    <w:rsid w:val="00B23F01"/>
    <w:rsid w:val="00B25092"/>
    <w:rsid w:val="00B259AB"/>
    <w:rsid w:val="00B25F07"/>
    <w:rsid w:val="00B27899"/>
    <w:rsid w:val="00B31019"/>
    <w:rsid w:val="00B335DF"/>
    <w:rsid w:val="00B45F59"/>
    <w:rsid w:val="00B46961"/>
    <w:rsid w:val="00B47189"/>
    <w:rsid w:val="00B51CE0"/>
    <w:rsid w:val="00B63408"/>
    <w:rsid w:val="00B65501"/>
    <w:rsid w:val="00B65FBA"/>
    <w:rsid w:val="00B67155"/>
    <w:rsid w:val="00B72ECB"/>
    <w:rsid w:val="00B769E4"/>
    <w:rsid w:val="00B80344"/>
    <w:rsid w:val="00B83FC2"/>
    <w:rsid w:val="00B87AB7"/>
    <w:rsid w:val="00B87E9A"/>
    <w:rsid w:val="00B92F11"/>
    <w:rsid w:val="00B94F6F"/>
    <w:rsid w:val="00B97EDC"/>
    <w:rsid w:val="00BA10BB"/>
    <w:rsid w:val="00BA4A3E"/>
    <w:rsid w:val="00BB3E12"/>
    <w:rsid w:val="00BC1C00"/>
    <w:rsid w:val="00BC1D07"/>
    <w:rsid w:val="00BC3943"/>
    <w:rsid w:val="00BD3A2D"/>
    <w:rsid w:val="00BD3BA8"/>
    <w:rsid w:val="00BD49EC"/>
    <w:rsid w:val="00BD6781"/>
    <w:rsid w:val="00BD7BB5"/>
    <w:rsid w:val="00BD7CB8"/>
    <w:rsid w:val="00BE0BCC"/>
    <w:rsid w:val="00BE5EE3"/>
    <w:rsid w:val="00BE6C10"/>
    <w:rsid w:val="00BE738E"/>
    <w:rsid w:val="00BF5DE7"/>
    <w:rsid w:val="00C01959"/>
    <w:rsid w:val="00C05C42"/>
    <w:rsid w:val="00C07864"/>
    <w:rsid w:val="00C15D3A"/>
    <w:rsid w:val="00C177AD"/>
    <w:rsid w:val="00C21595"/>
    <w:rsid w:val="00C22A1A"/>
    <w:rsid w:val="00C33144"/>
    <w:rsid w:val="00C36F50"/>
    <w:rsid w:val="00C50188"/>
    <w:rsid w:val="00C55743"/>
    <w:rsid w:val="00C62421"/>
    <w:rsid w:val="00C731C0"/>
    <w:rsid w:val="00C81533"/>
    <w:rsid w:val="00C81CCB"/>
    <w:rsid w:val="00C84BF6"/>
    <w:rsid w:val="00C875E2"/>
    <w:rsid w:val="00C87C5C"/>
    <w:rsid w:val="00C93732"/>
    <w:rsid w:val="00CA3740"/>
    <w:rsid w:val="00CA739E"/>
    <w:rsid w:val="00CA750C"/>
    <w:rsid w:val="00CB403A"/>
    <w:rsid w:val="00CC181A"/>
    <w:rsid w:val="00CC22EC"/>
    <w:rsid w:val="00CC267D"/>
    <w:rsid w:val="00CE47AE"/>
    <w:rsid w:val="00CF1E0A"/>
    <w:rsid w:val="00D012F4"/>
    <w:rsid w:val="00D01FED"/>
    <w:rsid w:val="00D04F00"/>
    <w:rsid w:val="00D05436"/>
    <w:rsid w:val="00D0560A"/>
    <w:rsid w:val="00D05F86"/>
    <w:rsid w:val="00D0755F"/>
    <w:rsid w:val="00D11508"/>
    <w:rsid w:val="00D1210B"/>
    <w:rsid w:val="00D124AF"/>
    <w:rsid w:val="00D16CFE"/>
    <w:rsid w:val="00D21927"/>
    <w:rsid w:val="00D221E8"/>
    <w:rsid w:val="00D24CB5"/>
    <w:rsid w:val="00D2538F"/>
    <w:rsid w:val="00D27A70"/>
    <w:rsid w:val="00D27E2C"/>
    <w:rsid w:val="00D32C0E"/>
    <w:rsid w:val="00D32C8F"/>
    <w:rsid w:val="00D34CD1"/>
    <w:rsid w:val="00D35D1F"/>
    <w:rsid w:val="00D36163"/>
    <w:rsid w:val="00D413A1"/>
    <w:rsid w:val="00D46AD2"/>
    <w:rsid w:val="00D6019E"/>
    <w:rsid w:val="00D63A4C"/>
    <w:rsid w:val="00D747E7"/>
    <w:rsid w:val="00D813C0"/>
    <w:rsid w:val="00D83510"/>
    <w:rsid w:val="00D855F5"/>
    <w:rsid w:val="00D877A6"/>
    <w:rsid w:val="00D91E88"/>
    <w:rsid w:val="00D96FAF"/>
    <w:rsid w:val="00DA1FB0"/>
    <w:rsid w:val="00DA2D80"/>
    <w:rsid w:val="00DB1900"/>
    <w:rsid w:val="00DC38E5"/>
    <w:rsid w:val="00DC50DC"/>
    <w:rsid w:val="00DD1D8B"/>
    <w:rsid w:val="00DD36E4"/>
    <w:rsid w:val="00DD6795"/>
    <w:rsid w:val="00DD79F5"/>
    <w:rsid w:val="00DE37F1"/>
    <w:rsid w:val="00DE4200"/>
    <w:rsid w:val="00DE69F5"/>
    <w:rsid w:val="00DE7818"/>
    <w:rsid w:val="00DF129D"/>
    <w:rsid w:val="00DF5FB7"/>
    <w:rsid w:val="00DF64EC"/>
    <w:rsid w:val="00E01DBA"/>
    <w:rsid w:val="00E039E0"/>
    <w:rsid w:val="00E1029F"/>
    <w:rsid w:val="00E104C4"/>
    <w:rsid w:val="00E14F82"/>
    <w:rsid w:val="00E16A7A"/>
    <w:rsid w:val="00E20A7E"/>
    <w:rsid w:val="00E222C3"/>
    <w:rsid w:val="00E264AA"/>
    <w:rsid w:val="00E30DAE"/>
    <w:rsid w:val="00E35904"/>
    <w:rsid w:val="00E35FCB"/>
    <w:rsid w:val="00E372C8"/>
    <w:rsid w:val="00E408AB"/>
    <w:rsid w:val="00E50862"/>
    <w:rsid w:val="00E526A2"/>
    <w:rsid w:val="00E54B92"/>
    <w:rsid w:val="00E57B21"/>
    <w:rsid w:val="00E60BDE"/>
    <w:rsid w:val="00E6133C"/>
    <w:rsid w:val="00E61A9E"/>
    <w:rsid w:val="00E635F4"/>
    <w:rsid w:val="00E80291"/>
    <w:rsid w:val="00E81577"/>
    <w:rsid w:val="00E90E18"/>
    <w:rsid w:val="00E93EC8"/>
    <w:rsid w:val="00E9483D"/>
    <w:rsid w:val="00E96DA3"/>
    <w:rsid w:val="00EA0F94"/>
    <w:rsid w:val="00EA2CF3"/>
    <w:rsid w:val="00EA57D8"/>
    <w:rsid w:val="00EA7A3B"/>
    <w:rsid w:val="00EB1229"/>
    <w:rsid w:val="00EB59CC"/>
    <w:rsid w:val="00EB6EF1"/>
    <w:rsid w:val="00EC24E7"/>
    <w:rsid w:val="00EC3A23"/>
    <w:rsid w:val="00EC3BED"/>
    <w:rsid w:val="00ED2779"/>
    <w:rsid w:val="00ED4669"/>
    <w:rsid w:val="00ED756B"/>
    <w:rsid w:val="00EE7CC9"/>
    <w:rsid w:val="00EF1007"/>
    <w:rsid w:val="00EF1575"/>
    <w:rsid w:val="00EF67DD"/>
    <w:rsid w:val="00F01246"/>
    <w:rsid w:val="00F03FF8"/>
    <w:rsid w:val="00F05F02"/>
    <w:rsid w:val="00F10946"/>
    <w:rsid w:val="00F11B62"/>
    <w:rsid w:val="00F12313"/>
    <w:rsid w:val="00F14735"/>
    <w:rsid w:val="00F15135"/>
    <w:rsid w:val="00F160D1"/>
    <w:rsid w:val="00F21F76"/>
    <w:rsid w:val="00F2714A"/>
    <w:rsid w:val="00F31FE9"/>
    <w:rsid w:val="00F35EBA"/>
    <w:rsid w:val="00F43B02"/>
    <w:rsid w:val="00F44733"/>
    <w:rsid w:val="00F452FD"/>
    <w:rsid w:val="00F509EA"/>
    <w:rsid w:val="00F64F28"/>
    <w:rsid w:val="00F71887"/>
    <w:rsid w:val="00F82427"/>
    <w:rsid w:val="00FA35F4"/>
    <w:rsid w:val="00FB3DFB"/>
    <w:rsid w:val="00FB3EE8"/>
    <w:rsid w:val="00FB691B"/>
    <w:rsid w:val="00FB6959"/>
    <w:rsid w:val="00FB7986"/>
    <w:rsid w:val="00FC0CCD"/>
    <w:rsid w:val="00FC1FC9"/>
    <w:rsid w:val="00FC728A"/>
    <w:rsid w:val="00FC7BBB"/>
    <w:rsid w:val="00FD3CC9"/>
    <w:rsid w:val="00FD5C3E"/>
    <w:rsid w:val="00FD7CF1"/>
    <w:rsid w:val="00FE3A0D"/>
    <w:rsid w:val="00FF1449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45B93"/>
  <w15:chartTrackingRefBased/>
  <w15:docId w15:val="{552AD28B-BAD5-496D-9591-DD249C25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1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110"/>
  </w:style>
  <w:style w:type="paragraph" w:styleId="Footer">
    <w:name w:val="footer"/>
    <w:basedOn w:val="Normal"/>
    <w:link w:val="FooterChar"/>
    <w:uiPriority w:val="99"/>
    <w:unhideWhenUsed/>
    <w:rsid w:val="00AD7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110"/>
  </w:style>
  <w:style w:type="character" w:styleId="Hyperlink">
    <w:name w:val="Hyperlink"/>
    <w:basedOn w:val="DefaultParagraphFont"/>
    <w:uiPriority w:val="99"/>
    <w:unhideWhenUsed/>
    <w:rsid w:val="003E1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18D"/>
    <w:pPr>
      <w:ind w:left="720"/>
      <w:contextualSpacing/>
    </w:pPr>
  </w:style>
  <w:style w:type="paragraph" w:styleId="BodyText">
    <w:name w:val="Body Text"/>
    <w:basedOn w:val="Normal"/>
    <w:link w:val="BodyTextChar"/>
    <w:rsid w:val="00533D69"/>
    <w:pPr>
      <w:spacing w:after="120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33D69"/>
    <w:rPr>
      <w:rFonts w:ascii="Arial" w:eastAsia="Times New Roman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na.braddy@lakelandgov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ie.smith@lakelandgov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quila.james@deo.myflorid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ridaJobs.org" TargetMode="External"/><Relationship Id="rId1" Type="http://schemas.openxmlformats.org/officeDocument/2006/relationships/hyperlink" Target="http://www.FloridaJobs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oridaJobs.org" TargetMode="External"/><Relationship Id="rId2" Type="http://schemas.openxmlformats.org/officeDocument/2006/relationships/hyperlink" Target="http://www.Twitter" TargetMode="External"/><Relationship Id="rId1" Type="http://schemas.openxmlformats.org/officeDocument/2006/relationships/hyperlink" Target="http://www.FloridaJobs.org" TargetMode="External"/><Relationship Id="rId4" Type="http://schemas.openxmlformats.org/officeDocument/2006/relationships/hyperlink" Target="http://www.Twit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df6a14-c06c-4d95-9bb3-47b8f6cbfa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C93FDC10999489B39DB79FB6A0613" ma:contentTypeVersion="16" ma:contentTypeDescription="Create a new document." ma:contentTypeScope="" ma:versionID="827d81f2714d955bf60d2a8a5b3b454b">
  <xsd:schema xmlns:xsd="http://www.w3.org/2001/XMLSchema" xmlns:xs="http://www.w3.org/2001/XMLSchema" xmlns:p="http://schemas.microsoft.com/office/2006/metadata/properties" xmlns:ns3="d4df6a14-c06c-4d95-9bb3-47b8f6cbfaf2" xmlns:ns4="821df318-64d2-44a1-8f4d-5efaa05b7520" targetNamespace="http://schemas.microsoft.com/office/2006/metadata/properties" ma:root="true" ma:fieldsID="bd068ed99a86d5b07e95159b38b4cb34" ns3:_="" ns4:_="">
    <xsd:import namespace="d4df6a14-c06c-4d95-9bb3-47b8f6cbfaf2"/>
    <xsd:import namespace="821df318-64d2-44a1-8f4d-5efaa05b7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f6a14-c06c-4d95-9bb3-47b8f6cbf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f318-64d2-44a1-8f4d-5efaa05b7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C5F3-675E-4318-9C0E-8CC0672EC9B4}">
  <ds:schemaRefs>
    <ds:schemaRef ds:uri="http://schemas.microsoft.com/office/2006/metadata/properties"/>
    <ds:schemaRef ds:uri="http://schemas.microsoft.com/office/infopath/2007/PartnerControls"/>
    <ds:schemaRef ds:uri="d4df6a14-c06c-4d95-9bb3-47b8f6cbfaf2"/>
  </ds:schemaRefs>
</ds:datastoreItem>
</file>

<file path=customXml/itemProps2.xml><?xml version="1.0" encoding="utf-8"?>
<ds:datastoreItem xmlns:ds="http://schemas.openxmlformats.org/officeDocument/2006/customXml" ds:itemID="{5C2965B4-86BA-428B-B510-8DAAC1AB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21E7C-9F7D-4E0D-9794-E3999FC16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f6a14-c06c-4d95-9bb3-47b8f6cbfaf2"/>
    <ds:schemaRef ds:uri="821df318-64d2-44a1-8f4d-5efaa05b7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7D83C-29C4-48DE-B2EC-675C7EAF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695</Words>
  <Characters>4035</Characters>
  <Application>Microsoft Office Word</Application>
  <DocSecurity>0</DocSecurity>
  <Lines>162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Eugene, Jason</dc:creator>
  <cp:keywords/>
  <dc:description/>
  <cp:lastModifiedBy>Braddy, Lana</cp:lastModifiedBy>
  <cp:revision>32</cp:revision>
  <cp:lastPrinted>2023-10-10T22:49:00Z</cp:lastPrinted>
  <dcterms:created xsi:type="dcterms:W3CDTF">2024-01-10T20:09:00Z</dcterms:created>
  <dcterms:modified xsi:type="dcterms:W3CDTF">2024-01-11T04:11:00Z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0x010100478C93FDC10999489B39DB79FB6A0613</vt:lpwstr>
  </property>
  <property fmtid="{D5CDD505-2E9C-101B-9397-08002B2CF9AE}" pid="3" name="GrammarlyDocumentId">
    <vt:lpwstr>1b1c5c5b44b8f0a51ac8513ef666b497abc0cd9ff901d689b86a1da22ef93675</vt:lpwstr>
  </property>
</Properties>
</file>