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BA775" w14:textId="77777777" w:rsidR="00873F95" w:rsidRDefault="00873F95" w:rsidP="004150D6">
      <w:pPr>
        <w:spacing w:after="240"/>
        <w:jc w:val="center"/>
        <w:rPr>
          <w:rFonts w:cs="Arial"/>
          <w:b/>
        </w:rPr>
      </w:pPr>
    </w:p>
    <w:p w14:paraId="7075FEE6" w14:textId="1B03F5DC" w:rsidR="00537924" w:rsidRPr="006A2A66" w:rsidRDefault="00537924" w:rsidP="004150D6">
      <w:pPr>
        <w:spacing w:after="240"/>
        <w:jc w:val="center"/>
        <w:rPr>
          <w:rFonts w:cs="Arial"/>
          <w:b/>
        </w:rPr>
      </w:pPr>
      <w:r w:rsidRPr="006A2A66">
        <w:rPr>
          <w:rFonts w:cs="Arial"/>
          <w:b/>
        </w:rPr>
        <w:t>MEMORANDUM</w:t>
      </w:r>
    </w:p>
    <w:p w14:paraId="79C0BC1B" w14:textId="20728C52" w:rsidR="00537924" w:rsidRPr="00BA3373" w:rsidRDefault="00537924" w:rsidP="004B01F3">
      <w:pPr>
        <w:spacing w:after="240"/>
        <w:rPr>
          <w:rFonts w:cs="Arial"/>
          <w:bCs/>
          <w:sz w:val="22"/>
          <w:szCs w:val="22"/>
        </w:rPr>
      </w:pPr>
      <w:r w:rsidRPr="00BA3373">
        <w:rPr>
          <w:rFonts w:cs="Arial"/>
          <w:b/>
          <w:sz w:val="22"/>
          <w:szCs w:val="22"/>
        </w:rPr>
        <w:t>TO:</w:t>
      </w:r>
      <w:r w:rsidRPr="00BA3373">
        <w:rPr>
          <w:rFonts w:cs="Arial"/>
          <w:b/>
          <w:sz w:val="22"/>
          <w:szCs w:val="22"/>
        </w:rPr>
        <w:tab/>
      </w:r>
      <w:r w:rsidR="00873F95" w:rsidRPr="00BA3373">
        <w:rPr>
          <w:rFonts w:cs="Arial"/>
          <w:b/>
          <w:sz w:val="22"/>
          <w:szCs w:val="22"/>
        </w:rPr>
        <w:tab/>
      </w:r>
      <w:r w:rsidR="004B01F3" w:rsidRPr="00BA3373">
        <w:rPr>
          <w:rFonts w:cs="Arial"/>
          <w:bCs/>
          <w:sz w:val="22"/>
          <w:szCs w:val="22"/>
        </w:rPr>
        <w:t>Shawn Sherrouse</w:t>
      </w:r>
    </w:p>
    <w:p w14:paraId="657DDCC9" w14:textId="6913AC04" w:rsidR="004B01F3" w:rsidRPr="00BA3373" w:rsidRDefault="004B01F3" w:rsidP="004B01F3">
      <w:pPr>
        <w:spacing w:after="240"/>
        <w:rPr>
          <w:rFonts w:cs="Arial"/>
          <w:bCs/>
          <w:sz w:val="22"/>
          <w:szCs w:val="22"/>
        </w:rPr>
      </w:pPr>
      <w:r w:rsidRPr="00BA3373">
        <w:rPr>
          <w:rFonts w:cs="Arial"/>
          <w:b/>
          <w:sz w:val="22"/>
          <w:szCs w:val="22"/>
        </w:rPr>
        <w:t>THROUGH:</w:t>
      </w:r>
      <w:r w:rsidRPr="00BA3373">
        <w:rPr>
          <w:rFonts w:cs="Arial"/>
          <w:b/>
          <w:sz w:val="22"/>
          <w:szCs w:val="22"/>
        </w:rPr>
        <w:tab/>
      </w:r>
      <w:r w:rsidRPr="00BA3373">
        <w:rPr>
          <w:rFonts w:cs="Arial"/>
          <w:bCs/>
          <w:sz w:val="22"/>
          <w:szCs w:val="22"/>
        </w:rPr>
        <w:t>Heath Frederick, Public Work Director</w:t>
      </w:r>
    </w:p>
    <w:p w14:paraId="71FD5011" w14:textId="06378C8C" w:rsidR="00537924" w:rsidRPr="00BA3373" w:rsidRDefault="00537924" w:rsidP="004B01F3">
      <w:pPr>
        <w:spacing w:after="240"/>
        <w:rPr>
          <w:rFonts w:cs="Arial"/>
          <w:bCs/>
          <w:sz w:val="22"/>
          <w:szCs w:val="22"/>
        </w:rPr>
      </w:pPr>
      <w:r w:rsidRPr="00BA3373">
        <w:rPr>
          <w:rFonts w:cs="Arial"/>
          <w:b/>
          <w:sz w:val="22"/>
          <w:szCs w:val="22"/>
        </w:rPr>
        <w:t>FROM:</w:t>
      </w:r>
      <w:r w:rsidRPr="00BA3373">
        <w:rPr>
          <w:rFonts w:cs="Arial"/>
          <w:b/>
          <w:sz w:val="22"/>
          <w:szCs w:val="22"/>
        </w:rPr>
        <w:tab/>
      </w:r>
      <w:r w:rsidR="004B01F3" w:rsidRPr="00BA3373">
        <w:rPr>
          <w:rFonts w:cs="Arial"/>
          <w:bCs/>
          <w:sz w:val="22"/>
          <w:szCs w:val="22"/>
        </w:rPr>
        <w:t>Laurie Smith, Lakes &amp; Stormwate</w:t>
      </w:r>
      <w:r w:rsidR="00A36ED3">
        <w:rPr>
          <w:rFonts w:cs="Arial"/>
          <w:bCs/>
          <w:sz w:val="22"/>
          <w:szCs w:val="22"/>
        </w:rPr>
        <w:t>r</w:t>
      </w:r>
      <w:r w:rsidR="009451F0">
        <w:rPr>
          <w:rFonts w:cs="Arial"/>
          <w:bCs/>
          <w:sz w:val="22"/>
          <w:szCs w:val="22"/>
        </w:rPr>
        <w:t xml:space="preserve"> </w:t>
      </w:r>
      <w:r w:rsidR="00A36ED3">
        <w:rPr>
          <w:rFonts w:cs="Arial"/>
          <w:bCs/>
          <w:sz w:val="22"/>
          <w:szCs w:val="22"/>
        </w:rPr>
        <w:t>Manager</w:t>
      </w:r>
    </w:p>
    <w:p w14:paraId="1DF58A8C" w14:textId="191377D1" w:rsidR="00537924" w:rsidRPr="007777F7" w:rsidRDefault="00537924" w:rsidP="004B01F3">
      <w:pPr>
        <w:spacing w:after="240"/>
        <w:rPr>
          <w:rFonts w:cs="Arial"/>
          <w:bCs/>
          <w:sz w:val="22"/>
          <w:szCs w:val="22"/>
        </w:rPr>
      </w:pPr>
      <w:r w:rsidRPr="00BA3373">
        <w:rPr>
          <w:rFonts w:cs="Arial"/>
          <w:b/>
          <w:sz w:val="22"/>
          <w:szCs w:val="22"/>
        </w:rPr>
        <w:t>DATE:</w:t>
      </w:r>
      <w:r w:rsidR="00061620" w:rsidRPr="00BA3373">
        <w:rPr>
          <w:rFonts w:cs="Arial"/>
          <w:b/>
          <w:sz w:val="22"/>
          <w:szCs w:val="22"/>
        </w:rPr>
        <w:tab/>
      </w:r>
      <w:r w:rsidR="00BA3373">
        <w:rPr>
          <w:rFonts w:cs="Arial"/>
          <w:b/>
          <w:sz w:val="22"/>
          <w:szCs w:val="22"/>
        </w:rPr>
        <w:tab/>
      </w:r>
      <w:r w:rsidR="007777F7" w:rsidRPr="007777F7">
        <w:rPr>
          <w:rFonts w:cs="Arial"/>
          <w:bCs/>
          <w:sz w:val="22"/>
          <w:szCs w:val="22"/>
        </w:rPr>
        <w:t xml:space="preserve">May </w:t>
      </w:r>
      <w:r w:rsidR="009D2183">
        <w:rPr>
          <w:rFonts w:cs="Arial"/>
          <w:bCs/>
          <w:sz w:val="22"/>
          <w:szCs w:val="22"/>
        </w:rPr>
        <w:t>2</w:t>
      </w:r>
      <w:r w:rsidR="00BD5D12">
        <w:rPr>
          <w:rFonts w:cs="Arial"/>
          <w:bCs/>
          <w:sz w:val="22"/>
          <w:szCs w:val="22"/>
        </w:rPr>
        <w:t>1</w:t>
      </w:r>
      <w:r w:rsidR="007777F7" w:rsidRPr="007777F7">
        <w:rPr>
          <w:rFonts w:cs="Arial"/>
          <w:bCs/>
          <w:sz w:val="22"/>
          <w:szCs w:val="22"/>
        </w:rPr>
        <w:t>, 2024</w:t>
      </w:r>
    </w:p>
    <w:p w14:paraId="6FD0E5C3" w14:textId="105B6585" w:rsidR="00537924" w:rsidRPr="00BA3373" w:rsidRDefault="00537924" w:rsidP="004B01F3">
      <w:pPr>
        <w:spacing w:after="360"/>
        <w:ind w:left="1440" w:right="450" w:hanging="1440"/>
        <w:jc w:val="both"/>
        <w:rPr>
          <w:rFonts w:cs="Arial"/>
          <w:b/>
          <w:sz w:val="22"/>
          <w:szCs w:val="22"/>
        </w:rPr>
      </w:pPr>
      <w:r w:rsidRPr="00BA3373">
        <w:rPr>
          <w:rFonts w:cs="Arial"/>
          <w:b/>
          <w:sz w:val="22"/>
          <w:szCs w:val="22"/>
        </w:rPr>
        <w:t>RE:</w:t>
      </w:r>
      <w:r w:rsidRPr="00BA3373">
        <w:rPr>
          <w:rFonts w:cs="Arial"/>
          <w:b/>
          <w:sz w:val="22"/>
          <w:szCs w:val="22"/>
        </w:rPr>
        <w:tab/>
      </w:r>
      <w:bookmarkStart w:id="0" w:name="_Hlk149723294"/>
      <w:r w:rsidR="00C16ED6" w:rsidRPr="00BA3373">
        <w:rPr>
          <w:rFonts w:cs="Arial"/>
          <w:b/>
          <w:sz w:val="22"/>
          <w:szCs w:val="22"/>
        </w:rPr>
        <w:t>A</w:t>
      </w:r>
      <w:r w:rsidR="00AC07AC" w:rsidRPr="00BA3373">
        <w:rPr>
          <w:rFonts w:cs="Arial"/>
          <w:b/>
          <w:sz w:val="22"/>
          <w:szCs w:val="22"/>
        </w:rPr>
        <w:t xml:space="preserve">mendment </w:t>
      </w:r>
      <w:r w:rsidR="0010223C">
        <w:rPr>
          <w:rFonts w:cs="Arial"/>
          <w:b/>
          <w:sz w:val="22"/>
          <w:szCs w:val="22"/>
        </w:rPr>
        <w:t xml:space="preserve">One </w:t>
      </w:r>
      <w:r w:rsidR="00AC07AC" w:rsidRPr="00BA3373">
        <w:rPr>
          <w:rFonts w:cs="Arial"/>
          <w:b/>
          <w:sz w:val="22"/>
          <w:szCs w:val="22"/>
        </w:rPr>
        <w:t xml:space="preserve">to </w:t>
      </w:r>
      <w:r w:rsidR="00BC052E">
        <w:rPr>
          <w:rFonts w:cs="Arial"/>
          <w:b/>
          <w:sz w:val="22"/>
          <w:szCs w:val="22"/>
        </w:rPr>
        <w:t xml:space="preserve">Agreement </w:t>
      </w:r>
      <w:proofErr w:type="gramStart"/>
      <w:r w:rsidR="00CD66C9">
        <w:rPr>
          <w:rFonts w:cs="Arial"/>
          <w:b/>
          <w:sz w:val="22"/>
          <w:szCs w:val="22"/>
        </w:rPr>
        <w:t>For</w:t>
      </w:r>
      <w:proofErr w:type="gramEnd"/>
      <w:r w:rsidR="00CD66C9">
        <w:rPr>
          <w:rFonts w:cs="Arial"/>
          <w:b/>
          <w:sz w:val="22"/>
          <w:szCs w:val="22"/>
        </w:rPr>
        <w:t xml:space="preserve"> Professional Engineering and Environmental Consulting S</w:t>
      </w:r>
      <w:r w:rsidR="00093B25">
        <w:rPr>
          <w:rFonts w:cs="Arial"/>
          <w:b/>
          <w:sz w:val="22"/>
          <w:szCs w:val="22"/>
        </w:rPr>
        <w:t xml:space="preserve">ervices </w:t>
      </w:r>
      <w:r w:rsidR="00BC052E">
        <w:rPr>
          <w:rFonts w:cs="Arial"/>
          <w:b/>
          <w:sz w:val="22"/>
          <w:szCs w:val="22"/>
        </w:rPr>
        <w:t xml:space="preserve">Between </w:t>
      </w:r>
      <w:r w:rsidR="00052BC8">
        <w:rPr>
          <w:rFonts w:cs="Arial"/>
          <w:b/>
          <w:sz w:val="22"/>
          <w:szCs w:val="22"/>
        </w:rPr>
        <w:t>the</w:t>
      </w:r>
      <w:r w:rsidR="009D21EF">
        <w:rPr>
          <w:rFonts w:cs="Arial"/>
          <w:b/>
          <w:sz w:val="22"/>
          <w:szCs w:val="22"/>
        </w:rPr>
        <w:t xml:space="preserve"> City of Lakeland</w:t>
      </w:r>
      <w:r w:rsidR="00052BC8">
        <w:rPr>
          <w:rFonts w:cs="Arial"/>
          <w:b/>
          <w:sz w:val="22"/>
          <w:szCs w:val="22"/>
        </w:rPr>
        <w:t xml:space="preserve"> and AECOM Technical Services, Inc. </w:t>
      </w:r>
      <w:r w:rsidR="005C070F">
        <w:rPr>
          <w:rFonts w:cs="Arial"/>
          <w:b/>
          <w:sz w:val="22"/>
          <w:szCs w:val="22"/>
        </w:rPr>
        <w:t>for the</w:t>
      </w:r>
      <w:r w:rsidR="00E707D4">
        <w:rPr>
          <w:rFonts w:cs="Arial"/>
          <w:b/>
          <w:sz w:val="22"/>
          <w:szCs w:val="22"/>
        </w:rPr>
        <w:t xml:space="preserve"> </w:t>
      </w:r>
      <w:r w:rsidR="00055B5B">
        <w:rPr>
          <w:rFonts w:cs="Arial"/>
          <w:b/>
          <w:sz w:val="22"/>
          <w:szCs w:val="22"/>
        </w:rPr>
        <w:t>Lake Bonnet</w:t>
      </w:r>
      <w:r w:rsidR="0075490A">
        <w:rPr>
          <w:rFonts w:cs="Arial"/>
          <w:b/>
          <w:sz w:val="22"/>
          <w:szCs w:val="22"/>
        </w:rPr>
        <w:t xml:space="preserve"> Drainage Basin Flood Hazard and Debris Mitigation Project</w:t>
      </w:r>
      <w:r w:rsidR="00D61260" w:rsidRPr="00BA3373">
        <w:rPr>
          <w:rFonts w:cs="Arial"/>
          <w:b/>
          <w:sz w:val="22"/>
          <w:szCs w:val="22"/>
        </w:rPr>
        <w:t xml:space="preserve"> </w:t>
      </w:r>
    </w:p>
    <w:bookmarkEnd w:id="0"/>
    <w:p w14:paraId="2298C640" w14:textId="4D6EBA76" w:rsidR="00556212" w:rsidRDefault="00454B79" w:rsidP="004E6F9C">
      <w:pPr>
        <w:suppressAutoHyphens/>
        <w:jc w:val="both"/>
        <w:rPr>
          <w:rFonts w:cs="Arial"/>
          <w:bCs/>
          <w:sz w:val="22"/>
          <w:szCs w:val="22"/>
        </w:rPr>
      </w:pPr>
      <w:r w:rsidRPr="00BA3373">
        <w:rPr>
          <w:rFonts w:cs="Arial"/>
          <w:spacing w:val="-3"/>
          <w:sz w:val="22"/>
          <w:szCs w:val="22"/>
        </w:rPr>
        <w:t xml:space="preserve">Attached for your </w:t>
      </w:r>
      <w:r w:rsidR="001B09B4">
        <w:rPr>
          <w:rFonts w:cs="Arial"/>
          <w:spacing w:val="-3"/>
          <w:sz w:val="22"/>
          <w:szCs w:val="22"/>
        </w:rPr>
        <w:t>immediate attention and signature is the proposed Amendment One to the Agreement For Professional Engineering and Environmental Consulting Services Between the City of Lakeland and AECOM Technical Services, Inc. (</w:t>
      </w:r>
      <w:r w:rsidR="00FD15E8">
        <w:rPr>
          <w:rFonts w:cs="Arial"/>
          <w:spacing w:val="-3"/>
          <w:sz w:val="22"/>
          <w:szCs w:val="22"/>
        </w:rPr>
        <w:t>f</w:t>
      </w:r>
      <w:r w:rsidR="001B09B4">
        <w:rPr>
          <w:rFonts w:cs="Arial"/>
          <w:spacing w:val="-3"/>
          <w:sz w:val="22"/>
          <w:szCs w:val="22"/>
        </w:rPr>
        <w:t xml:space="preserve">or the </w:t>
      </w:r>
      <w:r w:rsidR="00606B11">
        <w:rPr>
          <w:rFonts w:cs="Arial"/>
          <w:spacing w:val="-3"/>
          <w:sz w:val="22"/>
          <w:szCs w:val="22"/>
        </w:rPr>
        <w:t>Lake Bonnet Drainage Basin Flood Hazard and Debris Mitigation Project</w:t>
      </w:r>
      <w:r w:rsidR="001B09B4">
        <w:rPr>
          <w:rFonts w:cs="Arial"/>
          <w:spacing w:val="-3"/>
          <w:sz w:val="22"/>
          <w:szCs w:val="22"/>
        </w:rPr>
        <w:t xml:space="preserve">). </w:t>
      </w:r>
    </w:p>
    <w:p w14:paraId="69B9D597" w14:textId="77777777" w:rsidR="004E6F9C" w:rsidRPr="00E8409A" w:rsidRDefault="004E6F9C" w:rsidP="004E6F9C">
      <w:pPr>
        <w:suppressAutoHyphens/>
        <w:jc w:val="both"/>
        <w:rPr>
          <w:rFonts w:cs="Arial"/>
          <w:bCs/>
          <w:spacing w:val="-3"/>
          <w:sz w:val="22"/>
          <w:szCs w:val="22"/>
        </w:rPr>
      </w:pPr>
    </w:p>
    <w:p w14:paraId="6D554CE7" w14:textId="2808E1B3" w:rsidR="00E5599D" w:rsidRDefault="00E449F1" w:rsidP="00E5599D">
      <w:pPr>
        <w:jc w:val="both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 xml:space="preserve">In </w:t>
      </w:r>
      <w:r w:rsidR="005815FA">
        <w:rPr>
          <w:rFonts w:cs="Arial"/>
          <w:spacing w:val="-3"/>
          <w:sz w:val="22"/>
          <w:szCs w:val="22"/>
        </w:rPr>
        <w:t xml:space="preserve">2022, the City of Lakeland was awarded $42,986,390.00 in Community Development Block Grant – Mitigation (CDBG-MIT) funding from the Florida </w:t>
      </w:r>
      <w:r w:rsidR="00DD4062">
        <w:rPr>
          <w:rFonts w:cs="Arial"/>
          <w:spacing w:val="-3"/>
          <w:sz w:val="22"/>
          <w:szCs w:val="22"/>
        </w:rPr>
        <w:t>Department of Economic Opportunity, now the Florida Department of Commerce</w:t>
      </w:r>
      <w:r w:rsidR="00C669FA">
        <w:rPr>
          <w:rFonts w:cs="Arial"/>
          <w:spacing w:val="-3"/>
          <w:sz w:val="22"/>
          <w:szCs w:val="22"/>
        </w:rPr>
        <w:t xml:space="preserve"> (DOC)</w:t>
      </w:r>
      <w:r w:rsidR="00DD4062">
        <w:rPr>
          <w:rFonts w:cs="Arial"/>
          <w:spacing w:val="-3"/>
          <w:sz w:val="22"/>
          <w:szCs w:val="22"/>
        </w:rPr>
        <w:t xml:space="preserve">, for the Lake Bonnet Drainage Basin Flood Hazard and Debris Mitigation Project.  </w:t>
      </w:r>
      <w:r w:rsidR="00BA5BE1">
        <w:rPr>
          <w:rFonts w:cs="Arial"/>
          <w:spacing w:val="-3"/>
          <w:sz w:val="22"/>
          <w:szCs w:val="22"/>
        </w:rPr>
        <w:t xml:space="preserve">On </w:t>
      </w:r>
      <w:r w:rsidR="00C91DD7">
        <w:rPr>
          <w:rFonts w:cs="Arial"/>
          <w:spacing w:val="-3"/>
          <w:sz w:val="22"/>
          <w:szCs w:val="22"/>
        </w:rPr>
        <w:t xml:space="preserve">October 27, 2022, the City and </w:t>
      </w:r>
      <w:r w:rsidR="006D51D4">
        <w:rPr>
          <w:rFonts w:cs="Arial"/>
          <w:spacing w:val="-3"/>
          <w:sz w:val="22"/>
          <w:szCs w:val="22"/>
        </w:rPr>
        <w:t>the DOC entered a Federally Funded Community Development Block Grant Mitigation Program (CDBG-MIT) Subrecipient Agreement</w:t>
      </w:r>
      <w:r w:rsidR="00EF1243">
        <w:rPr>
          <w:rFonts w:cs="Arial"/>
          <w:spacing w:val="-3"/>
          <w:sz w:val="22"/>
          <w:szCs w:val="22"/>
        </w:rPr>
        <w:t>.</w:t>
      </w:r>
    </w:p>
    <w:p w14:paraId="378B5129" w14:textId="424A908D" w:rsidR="00C669FA" w:rsidRDefault="00C669FA" w:rsidP="00E5599D">
      <w:pPr>
        <w:jc w:val="both"/>
        <w:rPr>
          <w:rFonts w:cs="Arial"/>
          <w:spacing w:val="-3"/>
          <w:sz w:val="22"/>
          <w:szCs w:val="22"/>
        </w:rPr>
      </w:pPr>
    </w:p>
    <w:p w14:paraId="41985AB9" w14:textId="00922262" w:rsidR="000601E5" w:rsidRDefault="005F4497" w:rsidP="00E5599D">
      <w:pPr>
        <w:jc w:val="both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>Following a competitive bid process, o</w:t>
      </w:r>
      <w:r w:rsidR="00183CED">
        <w:rPr>
          <w:rFonts w:cs="Arial"/>
          <w:spacing w:val="-3"/>
          <w:sz w:val="22"/>
          <w:szCs w:val="22"/>
        </w:rPr>
        <w:t>n</w:t>
      </w:r>
      <w:r w:rsidR="00AB0DE4">
        <w:rPr>
          <w:rFonts w:cs="Arial"/>
          <w:spacing w:val="-3"/>
          <w:sz w:val="22"/>
          <w:szCs w:val="22"/>
        </w:rPr>
        <w:t xml:space="preserve"> July 17, 2023, the Lakeland City Commission </w:t>
      </w:r>
      <w:r w:rsidR="00BF3390">
        <w:rPr>
          <w:rFonts w:cs="Arial"/>
          <w:spacing w:val="-3"/>
          <w:sz w:val="22"/>
          <w:szCs w:val="22"/>
        </w:rPr>
        <w:t xml:space="preserve">approved </w:t>
      </w:r>
      <w:r w:rsidR="00F666D5">
        <w:rPr>
          <w:rFonts w:cs="Arial"/>
          <w:spacing w:val="-3"/>
          <w:sz w:val="22"/>
          <w:szCs w:val="22"/>
        </w:rPr>
        <w:t>a</w:t>
      </w:r>
      <w:r w:rsidR="00BF3390">
        <w:rPr>
          <w:rFonts w:cs="Arial"/>
          <w:spacing w:val="-3"/>
          <w:sz w:val="22"/>
          <w:szCs w:val="22"/>
        </w:rPr>
        <w:t xml:space="preserve"> request to negotiate</w:t>
      </w:r>
      <w:r w:rsidR="00B408C5">
        <w:rPr>
          <w:rFonts w:cs="Arial"/>
          <w:spacing w:val="-3"/>
          <w:sz w:val="22"/>
          <w:szCs w:val="22"/>
        </w:rPr>
        <w:t xml:space="preserve"> </w:t>
      </w:r>
      <w:r w:rsidR="00397314">
        <w:rPr>
          <w:rFonts w:cs="Arial"/>
          <w:spacing w:val="-3"/>
          <w:sz w:val="22"/>
          <w:szCs w:val="22"/>
        </w:rPr>
        <w:t xml:space="preserve">an </w:t>
      </w:r>
      <w:r w:rsidR="00B408C5">
        <w:rPr>
          <w:rFonts w:cs="Arial"/>
          <w:spacing w:val="-3"/>
          <w:sz w:val="22"/>
          <w:szCs w:val="22"/>
        </w:rPr>
        <w:t xml:space="preserve">Agreement for Professional Engineering and Environmental Consulting Services </w:t>
      </w:r>
      <w:r w:rsidR="00915FF9">
        <w:rPr>
          <w:rFonts w:cs="Arial"/>
          <w:spacing w:val="-3"/>
          <w:sz w:val="22"/>
          <w:szCs w:val="22"/>
        </w:rPr>
        <w:t>with the first-ranked firm</w:t>
      </w:r>
      <w:r w:rsidR="00B46196">
        <w:rPr>
          <w:rFonts w:cs="Arial"/>
          <w:spacing w:val="-3"/>
          <w:sz w:val="22"/>
          <w:szCs w:val="22"/>
        </w:rPr>
        <w:t>, AECOM Technical Services, Inc.</w:t>
      </w:r>
      <w:r w:rsidR="00FD0166">
        <w:rPr>
          <w:rFonts w:cs="Arial"/>
          <w:spacing w:val="-3"/>
          <w:sz w:val="22"/>
          <w:szCs w:val="22"/>
        </w:rPr>
        <w:t xml:space="preserve">  </w:t>
      </w:r>
      <w:r w:rsidR="00397314">
        <w:rPr>
          <w:rFonts w:cs="Arial"/>
          <w:spacing w:val="-3"/>
          <w:sz w:val="22"/>
          <w:szCs w:val="22"/>
        </w:rPr>
        <w:t>On November 14, 2023</w:t>
      </w:r>
      <w:r w:rsidR="006842D6">
        <w:rPr>
          <w:rFonts w:cs="Arial"/>
          <w:spacing w:val="-3"/>
          <w:sz w:val="22"/>
          <w:szCs w:val="22"/>
        </w:rPr>
        <w:t xml:space="preserve">, the City </w:t>
      </w:r>
      <w:r w:rsidR="00E742B7">
        <w:rPr>
          <w:rFonts w:cs="Arial"/>
          <w:spacing w:val="-3"/>
          <w:sz w:val="22"/>
          <w:szCs w:val="22"/>
        </w:rPr>
        <w:t xml:space="preserve">and AECOM </w:t>
      </w:r>
      <w:proofErr w:type="gramStart"/>
      <w:r w:rsidR="00CD520C">
        <w:rPr>
          <w:rFonts w:cs="Arial"/>
          <w:spacing w:val="-3"/>
          <w:sz w:val="22"/>
          <w:szCs w:val="22"/>
        </w:rPr>
        <w:t>entered</w:t>
      </w:r>
      <w:r w:rsidR="00E742B7">
        <w:rPr>
          <w:rFonts w:cs="Arial"/>
          <w:spacing w:val="-3"/>
          <w:sz w:val="22"/>
          <w:szCs w:val="22"/>
        </w:rPr>
        <w:t xml:space="preserve"> </w:t>
      </w:r>
      <w:r w:rsidR="00DA33EA">
        <w:rPr>
          <w:rFonts w:cs="Arial"/>
          <w:spacing w:val="-3"/>
          <w:sz w:val="22"/>
          <w:szCs w:val="22"/>
        </w:rPr>
        <w:t>into</w:t>
      </w:r>
      <w:proofErr w:type="gramEnd"/>
      <w:r w:rsidR="00DA33EA">
        <w:rPr>
          <w:rFonts w:cs="Arial"/>
          <w:spacing w:val="-3"/>
          <w:sz w:val="22"/>
          <w:szCs w:val="22"/>
        </w:rPr>
        <w:t xml:space="preserve"> </w:t>
      </w:r>
      <w:r w:rsidR="00E742B7">
        <w:rPr>
          <w:rFonts w:cs="Arial"/>
          <w:spacing w:val="-3"/>
          <w:sz w:val="22"/>
          <w:szCs w:val="22"/>
        </w:rPr>
        <w:t>said Agreement.</w:t>
      </w:r>
    </w:p>
    <w:p w14:paraId="6C7C6295" w14:textId="7ADEDC32" w:rsidR="00E742B7" w:rsidRDefault="00E742B7" w:rsidP="00E5599D">
      <w:pPr>
        <w:jc w:val="both"/>
        <w:rPr>
          <w:rFonts w:cs="Arial"/>
          <w:spacing w:val="-3"/>
          <w:sz w:val="22"/>
          <w:szCs w:val="22"/>
        </w:rPr>
      </w:pPr>
    </w:p>
    <w:p w14:paraId="155E643C" w14:textId="364AAE18" w:rsidR="00614DAA" w:rsidRDefault="00E476C8" w:rsidP="00E5599D">
      <w:pPr>
        <w:jc w:val="both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 xml:space="preserve">Subsequently, </w:t>
      </w:r>
      <w:r w:rsidR="00705C18">
        <w:rPr>
          <w:rFonts w:cs="Arial"/>
          <w:spacing w:val="-3"/>
          <w:sz w:val="22"/>
          <w:szCs w:val="22"/>
        </w:rPr>
        <w:t xml:space="preserve">on </w:t>
      </w:r>
      <w:r w:rsidR="00D64D99">
        <w:rPr>
          <w:rFonts w:cs="Arial"/>
          <w:spacing w:val="-3"/>
          <w:sz w:val="22"/>
          <w:szCs w:val="22"/>
        </w:rPr>
        <w:t xml:space="preserve">March 8, 2024, the City and </w:t>
      </w:r>
      <w:r w:rsidR="00700DAF">
        <w:rPr>
          <w:rFonts w:cs="Arial"/>
          <w:spacing w:val="-3"/>
          <w:sz w:val="22"/>
          <w:szCs w:val="22"/>
        </w:rPr>
        <w:t xml:space="preserve">DOC </w:t>
      </w:r>
      <w:r w:rsidR="007C4BDA">
        <w:rPr>
          <w:rFonts w:cs="Arial"/>
          <w:spacing w:val="-3"/>
          <w:sz w:val="22"/>
          <w:szCs w:val="22"/>
        </w:rPr>
        <w:t>executed</w:t>
      </w:r>
      <w:r w:rsidR="00AC38EC">
        <w:rPr>
          <w:rFonts w:cs="Arial"/>
          <w:spacing w:val="-3"/>
          <w:sz w:val="22"/>
          <w:szCs w:val="22"/>
        </w:rPr>
        <w:t xml:space="preserve"> Amendment One to the City’s Subrecipient Agreement. </w:t>
      </w:r>
      <w:r w:rsidR="003A7AEA">
        <w:rPr>
          <w:rFonts w:cs="Arial"/>
          <w:spacing w:val="-3"/>
          <w:sz w:val="22"/>
          <w:szCs w:val="22"/>
        </w:rPr>
        <w:t>Under Amendment One</w:t>
      </w:r>
      <w:r w:rsidR="00194454">
        <w:rPr>
          <w:rFonts w:cs="Arial"/>
          <w:spacing w:val="-3"/>
          <w:sz w:val="22"/>
          <w:szCs w:val="22"/>
        </w:rPr>
        <w:t xml:space="preserve">, </w:t>
      </w:r>
      <w:r w:rsidR="00AC38EC">
        <w:rPr>
          <w:rFonts w:cs="Arial"/>
          <w:spacing w:val="-3"/>
          <w:sz w:val="22"/>
          <w:szCs w:val="22"/>
        </w:rPr>
        <w:t xml:space="preserve">the timing of some reimbursement payments was advanced to allow the City to invoice the project deliverables </w:t>
      </w:r>
      <w:r w:rsidR="00A03599">
        <w:rPr>
          <w:rFonts w:cs="Arial"/>
          <w:spacing w:val="-3"/>
          <w:sz w:val="22"/>
          <w:szCs w:val="22"/>
        </w:rPr>
        <w:t>more quickly</w:t>
      </w:r>
      <w:r w:rsidR="0048183A">
        <w:rPr>
          <w:rFonts w:cs="Arial"/>
          <w:spacing w:val="-3"/>
          <w:sz w:val="22"/>
          <w:szCs w:val="22"/>
        </w:rPr>
        <w:t xml:space="preserve">. It </w:t>
      </w:r>
      <w:r w:rsidR="00385D61">
        <w:rPr>
          <w:rFonts w:cs="Arial"/>
          <w:spacing w:val="-3"/>
          <w:sz w:val="22"/>
          <w:szCs w:val="22"/>
        </w:rPr>
        <w:t xml:space="preserve">also </w:t>
      </w:r>
      <w:r w:rsidR="0048183A">
        <w:rPr>
          <w:rFonts w:cs="Arial"/>
          <w:spacing w:val="-3"/>
          <w:sz w:val="22"/>
          <w:szCs w:val="22"/>
        </w:rPr>
        <w:t>required</w:t>
      </w:r>
      <w:r w:rsidR="00412AEB">
        <w:rPr>
          <w:rFonts w:cs="Arial"/>
          <w:spacing w:val="-3"/>
          <w:sz w:val="22"/>
          <w:szCs w:val="22"/>
        </w:rPr>
        <w:t xml:space="preserve"> the </w:t>
      </w:r>
      <w:r w:rsidR="008004FE">
        <w:rPr>
          <w:rFonts w:cs="Arial"/>
          <w:spacing w:val="-3"/>
          <w:sz w:val="22"/>
          <w:szCs w:val="22"/>
        </w:rPr>
        <w:t>City to perform a feasibility study to assess the constructability of the project before proce</w:t>
      </w:r>
      <w:r w:rsidR="006B38AC">
        <w:rPr>
          <w:rFonts w:cs="Arial"/>
          <w:spacing w:val="-3"/>
          <w:sz w:val="22"/>
          <w:szCs w:val="22"/>
        </w:rPr>
        <w:t>eding with an environmental assessment under the National Environmental Policy Act (NEPA)</w:t>
      </w:r>
      <w:r w:rsidR="00C8042E">
        <w:rPr>
          <w:rFonts w:cs="Arial"/>
          <w:spacing w:val="-3"/>
          <w:sz w:val="22"/>
          <w:szCs w:val="22"/>
        </w:rPr>
        <w:t xml:space="preserve">. </w:t>
      </w:r>
      <w:r w:rsidR="00A5412A">
        <w:rPr>
          <w:rFonts w:cs="Arial"/>
          <w:spacing w:val="-3"/>
          <w:sz w:val="22"/>
          <w:szCs w:val="22"/>
        </w:rPr>
        <w:t xml:space="preserve">Without changing the cost or overall project timeline, </w:t>
      </w:r>
      <w:r w:rsidR="00050FF6">
        <w:rPr>
          <w:rFonts w:cs="Arial"/>
          <w:spacing w:val="-3"/>
          <w:sz w:val="22"/>
          <w:szCs w:val="22"/>
        </w:rPr>
        <w:t>Amendment One</w:t>
      </w:r>
      <w:r w:rsidR="005517C5">
        <w:rPr>
          <w:rFonts w:cs="Arial"/>
          <w:spacing w:val="-3"/>
          <w:sz w:val="22"/>
          <w:szCs w:val="22"/>
        </w:rPr>
        <w:t xml:space="preserve"> to AECOM’s Agreement </w:t>
      </w:r>
      <w:proofErr w:type="gramStart"/>
      <w:r w:rsidR="005517C5">
        <w:rPr>
          <w:rFonts w:cs="Arial"/>
          <w:spacing w:val="-3"/>
          <w:sz w:val="22"/>
          <w:szCs w:val="22"/>
        </w:rPr>
        <w:t>For</w:t>
      </w:r>
      <w:proofErr w:type="gramEnd"/>
      <w:r w:rsidR="005517C5">
        <w:rPr>
          <w:rFonts w:cs="Arial"/>
          <w:spacing w:val="-3"/>
          <w:sz w:val="22"/>
          <w:szCs w:val="22"/>
        </w:rPr>
        <w:t xml:space="preserve"> Professional </w:t>
      </w:r>
      <w:bookmarkStart w:id="1" w:name="_GoBack"/>
      <w:r w:rsidR="005517C5">
        <w:rPr>
          <w:rFonts w:cs="Arial"/>
          <w:spacing w:val="-3"/>
          <w:sz w:val="22"/>
          <w:szCs w:val="22"/>
        </w:rPr>
        <w:t xml:space="preserve">Engineering and </w:t>
      </w:r>
      <w:r w:rsidR="005226E9">
        <w:rPr>
          <w:rFonts w:cs="Arial"/>
          <w:spacing w:val="-3"/>
          <w:sz w:val="22"/>
          <w:szCs w:val="22"/>
        </w:rPr>
        <w:t xml:space="preserve">Environmental Consulting Services </w:t>
      </w:r>
      <w:r w:rsidR="00C8042E">
        <w:rPr>
          <w:rFonts w:cs="Arial"/>
          <w:spacing w:val="-3"/>
          <w:sz w:val="22"/>
          <w:szCs w:val="22"/>
        </w:rPr>
        <w:t>migrate</w:t>
      </w:r>
      <w:r w:rsidR="006B4969">
        <w:rPr>
          <w:rFonts w:cs="Arial"/>
          <w:spacing w:val="-3"/>
          <w:sz w:val="22"/>
          <w:szCs w:val="22"/>
        </w:rPr>
        <w:t>s</w:t>
      </w:r>
      <w:r w:rsidR="00C8042E">
        <w:rPr>
          <w:rFonts w:cs="Arial"/>
          <w:spacing w:val="-3"/>
          <w:sz w:val="22"/>
          <w:szCs w:val="22"/>
        </w:rPr>
        <w:t xml:space="preserve"> and </w:t>
      </w:r>
      <w:r w:rsidR="006B4969">
        <w:rPr>
          <w:rFonts w:cs="Arial"/>
          <w:spacing w:val="-3"/>
          <w:sz w:val="22"/>
          <w:szCs w:val="22"/>
        </w:rPr>
        <w:t>reorganizes</w:t>
      </w:r>
      <w:r w:rsidR="00C8042E">
        <w:rPr>
          <w:rFonts w:cs="Arial"/>
          <w:spacing w:val="-3"/>
          <w:sz w:val="22"/>
          <w:szCs w:val="22"/>
        </w:rPr>
        <w:t xml:space="preserve"> many of the tasks </w:t>
      </w:r>
      <w:bookmarkEnd w:id="1"/>
      <w:r w:rsidR="00C8042E">
        <w:rPr>
          <w:rFonts w:cs="Arial"/>
          <w:spacing w:val="-3"/>
          <w:sz w:val="22"/>
          <w:szCs w:val="22"/>
        </w:rPr>
        <w:t>and deliverables</w:t>
      </w:r>
      <w:r w:rsidR="00AF3EF8">
        <w:rPr>
          <w:rFonts w:cs="Arial"/>
          <w:spacing w:val="-3"/>
          <w:sz w:val="22"/>
          <w:szCs w:val="22"/>
        </w:rPr>
        <w:t xml:space="preserve"> by removing Paragraph 3.9. Scope of Work included in Addendum “A” of the Agreement </w:t>
      </w:r>
      <w:r w:rsidR="00941093">
        <w:rPr>
          <w:rFonts w:cs="Arial"/>
          <w:spacing w:val="-3"/>
          <w:sz w:val="22"/>
          <w:szCs w:val="22"/>
        </w:rPr>
        <w:t xml:space="preserve">(that includes City of Lakeland 2023 Request </w:t>
      </w:r>
      <w:proofErr w:type="gramStart"/>
      <w:r w:rsidR="00941093">
        <w:rPr>
          <w:rFonts w:cs="Arial"/>
          <w:spacing w:val="-3"/>
          <w:sz w:val="22"/>
          <w:szCs w:val="22"/>
        </w:rPr>
        <w:t>For</w:t>
      </w:r>
      <w:proofErr w:type="gramEnd"/>
      <w:r w:rsidR="00941093">
        <w:rPr>
          <w:rFonts w:cs="Arial"/>
          <w:spacing w:val="-3"/>
          <w:sz w:val="22"/>
          <w:szCs w:val="22"/>
        </w:rPr>
        <w:t xml:space="preserve"> Qualifications (2023-RFQ-020) and all its Appendices, Addenda, Exhibits, and Attach</w:t>
      </w:r>
      <w:r w:rsidR="00614DAA">
        <w:rPr>
          <w:rFonts w:cs="Arial"/>
          <w:spacing w:val="-3"/>
          <w:sz w:val="22"/>
          <w:szCs w:val="22"/>
        </w:rPr>
        <w:t>ments) and replaces with the following</w:t>
      </w:r>
      <w:r w:rsidR="005446CA">
        <w:rPr>
          <w:rFonts w:cs="Arial"/>
          <w:spacing w:val="-3"/>
          <w:sz w:val="22"/>
          <w:szCs w:val="22"/>
        </w:rPr>
        <w:t xml:space="preserve"> revised</w:t>
      </w:r>
      <w:r w:rsidR="00614DAA">
        <w:rPr>
          <w:rFonts w:cs="Arial"/>
          <w:spacing w:val="-3"/>
          <w:sz w:val="22"/>
          <w:szCs w:val="22"/>
        </w:rPr>
        <w:t>:</w:t>
      </w:r>
    </w:p>
    <w:p w14:paraId="3C128CE8" w14:textId="77777777" w:rsidR="00614DAA" w:rsidRDefault="00614DAA" w:rsidP="00E5599D">
      <w:pPr>
        <w:jc w:val="both"/>
        <w:rPr>
          <w:rFonts w:cs="Arial"/>
          <w:spacing w:val="-3"/>
          <w:sz w:val="22"/>
          <w:szCs w:val="22"/>
        </w:rPr>
      </w:pPr>
    </w:p>
    <w:p w14:paraId="5256E7FD" w14:textId="71CD5BD0" w:rsidR="005411F1" w:rsidRDefault="00614DAA" w:rsidP="00DB3790">
      <w:pPr>
        <w:ind w:firstLine="720"/>
        <w:jc w:val="both"/>
        <w:rPr>
          <w:rFonts w:cs="Arial"/>
          <w:spacing w:val="-3"/>
          <w:sz w:val="22"/>
          <w:szCs w:val="22"/>
        </w:rPr>
      </w:pPr>
      <w:r w:rsidRPr="00963F5C">
        <w:rPr>
          <w:rFonts w:cs="Arial"/>
          <w:b/>
          <w:bCs/>
          <w:spacing w:val="-3"/>
          <w:sz w:val="22"/>
          <w:szCs w:val="22"/>
        </w:rPr>
        <w:t xml:space="preserve">3.9 </w:t>
      </w:r>
      <w:r w:rsidR="00DD2478" w:rsidRPr="00963F5C">
        <w:rPr>
          <w:rFonts w:cs="Arial"/>
          <w:b/>
          <w:bCs/>
          <w:spacing w:val="-3"/>
          <w:sz w:val="22"/>
          <w:szCs w:val="22"/>
        </w:rPr>
        <w:tab/>
      </w:r>
      <w:r w:rsidRPr="00963F5C">
        <w:rPr>
          <w:rFonts w:cs="Arial"/>
          <w:b/>
          <w:bCs/>
          <w:spacing w:val="-3"/>
          <w:sz w:val="22"/>
          <w:szCs w:val="22"/>
        </w:rPr>
        <w:t>Scope of Work</w:t>
      </w:r>
      <w:r w:rsidR="001464B6" w:rsidRPr="00963F5C">
        <w:rPr>
          <w:rFonts w:cs="Arial"/>
          <w:b/>
          <w:bCs/>
          <w:spacing w:val="-3"/>
          <w:sz w:val="22"/>
          <w:szCs w:val="22"/>
        </w:rPr>
        <w:t xml:space="preserve"> </w:t>
      </w:r>
      <w:r w:rsidR="00FB237D" w:rsidRPr="00A9634D">
        <w:rPr>
          <w:rFonts w:cs="Arial"/>
          <w:i/>
          <w:iCs/>
          <w:spacing w:val="-3"/>
          <w:sz w:val="22"/>
          <w:szCs w:val="22"/>
        </w:rPr>
        <w:t>(</w:t>
      </w:r>
      <w:r w:rsidR="00362D65" w:rsidRPr="00A9634D">
        <w:rPr>
          <w:rFonts w:cs="Arial"/>
          <w:i/>
          <w:iCs/>
          <w:spacing w:val="-3"/>
          <w:sz w:val="22"/>
          <w:szCs w:val="22"/>
        </w:rPr>
        <w:t>delineated in</w:t>
      </w:r>
      <w:r w:rsidR="00FB237D" w:rsidRPr="00A9634D">
        <w:rPr>
          <w:rFonts w:cs="Arial"/>
          <w:i/>
          <w:iCs/>
          <w:spacing w:val="-3"/>
          <w:sz w:val="22"/>
          <w:szCs w:val="22"/>
        </w:rPr>
        <w:t xml:space="preserve"> the Amendment)</w:t>
      </w:r>
      <w:r w:rsidR="00FB237D">
        <w:rPr>
          <w:rFonts w:cs="Arial"/>
          <w:spacing w:val="-3"/>
          <w:sz w:val="22"/>
          <w:szCs w:val="22"/>
        </w:rPr>
        <w:t>.</w:t>
      </w:r>
    </w:p>
    <w:p w14:paraId="52B263EC" w14:textId="1D75FC25" w:rsidR="00E742B7" w:rsidRDefault="00FE2CFD" w:rsidP="00E5599D">
      <w:pPr>
        <w:jc w:val="both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 xml:space="preserve"> </w:t>
      </w:r>
    </w:p>
    <w:p w14:paraId="63450A9E" w14:textId="6E290DE4" w:rsidR="00E5599D" w:rsidRDefault="00E5599D" w:rsidP="00E5599D">
      <w:pPr>
        <w:jc w:val="both"/>
        <w:rPr>
          <w:rFonts w:ascii="Calibri" w:hAnsi="Calibri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 xml:space="preserve">All other terms and conditions of the Agreement </w:t>
      </w:r>
      <w:r w:rsidR="00E712AB">
        <w:rPr>
          <w:rFonts w:cs="Arial"/>
          <w:spacing w:val="-3"/>
          <w:sz w:val="22"/>
          <w:szCs w:val="22"/>
        </w:rPr>
        <w:t>not otherwise amended remain in full force and effect.</w:t>
      </w:r>
    </w:p>
    <w:p w14:paraId="26C7072E" w14:textId="77777777" w:rsidR="009317B3" w:rsidRDefault="009317B3" w:rsidP="004E6F9C">
      <w:pPr>
        <w:suppressAutoHyphens/>
        <w:jc w:val="both"/>
        <w:rPr>
          <w:rFonts w:cs="Arial"/>
          <w:spacing w:val="-3"/>
          <w:sz w:val="22"/>
          <w:szCs w:val="22"/>
        </w:rPr>
      </w:pPr>
    </w:p>
    <w:p w14:paraId="290B1021" w14:textId="690F4189" w:rsidR="004E6F9C" w:rsidRDefault="004E6F9C" w:rsidP="004E6F9C">
      <w:pPr>
        <w:suppressAutoHyphens/>
        <w:jc w:val="both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>The City Attorney’s office reviewed Amendment One's contents</w:t>
      </w:r>
      <w:r w:rsidR="009620EA">
        <w:rPr>
          <w:rFonts w:cs="Arial"/>
          <w:spacing w:val="-3"/>
          <w:sz w:val="22"/>
          <w:szCs w:val="22"/>
        </w:rPr>
        <w:t xml:space="preserve">. They considered them </w:t>
      </w:r>
      <w:r>
        <w:rPr>
          <w:rFonts w:cs="Arial"/>
          <w:spacing w:val="-3"/>
          <w:sz w:val="22"/>
          <w:szCs w:val="22"/>
        </w:rPr>
        <w:t>non-substantive changes (no increase in dollars or date perimeters of the original Agreement)</w:t>
      </w:r>
      <w:r w:rsidR="00DF0FC0">
        <w:rPr>
          <w:rFonts w:cs="Arial"/>
          <w:spacing w:val="-3"/>
          <w:sz w:val="22"/>
          <w:szCs w:val="22"/>
        </w:rPr>
        <w:t xml:space="preserve"> and would not</w:t>
      </w:r>
      <w:r>
        <w:rPr>
          <w:rFonts w:cs="Arial"/>
          <w:spacing w:val="-3"/>
          <w:sz w:val="22"/>
          <w:szCs w:val="22"/>
        </w:rPr>
        <w:t xml:space="preserve"> require City Commission approval</w:t>
      </w:r>
      <w:r w:rsidR="00F03C8B" w:rsidRPr="00BA3373">
        <w:rPr>
          <w:rFonts w:cs="Arial"/>
          <w:spacing w:val="-3"/>
          <w:sz w:val="22"/>
          <w:szCs w:val="22"/>
        </w:rPr>
        <w:t>.</w:t>
      </w:r>
    </w:p>
    <w:p w14:paraId="2F390E04" w14:textId="77777777" w:rsidR="00A9634D" w:rsidRDefault="00A9634D" w:rsidP="004E6F9C">
      <w:pPr>
        <w:suppressAutoHyphens/>
        <w:jc w:val="both"/>
        <w:rPr>
          <w:rFonts w:cs="Arial"/>
          <w:spacing w:val="-3"/>
          <w:sz w:val="22"/>
          <w:szCs w:val="22"/>
        </w:rPr>
      </w:pPr>
    </w:p>
    <w:p w14:paraId="7361022C" w14:textId="5A41F3F6" w:rsidR="00DE12AB" w:rsidRPr="00BA3373" w:rsidRDefault="00DE12AB" w:rsidP="004E6F9C">
      <w:pPr>
        <w:suppressAutoHyphens/>
        <w:jc w:val="both"/>
        <w:rPr>
          <w:rFonts w:cs="Arial"/>
          <w:spacing w:val="-3"/>
          <w:sz w:val="22"/>
          <w:szCs w:val="22"/>
        </w:rPr>
      </w:pPr>
      <w:r w:rsidRPr="00BA3373">
        <w:rPr>
          <w:rFonts w:cs="Arial"/>
          <w:spacing w:val="-3"/>
          <w:sz w:val="22"/>
          <w:szCs w:val="22"/>
        </w:rPr>
        <w:t>Attachment</w:t>
      </w:r>
    </w:p>
    <w:sectPr w:rsidR="00DE12AB" w:rsidRPr="00BA3373" w:rsidSect="00A9634D">
      <w:pgSz w:w="12240" w:h="15840"/>
      <w:pgMar w:top="1152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ACF4F" w14:textId="77777777" w:rsidR="00B120B4" w:rsidRDefault="00B120B4" w:rsidP="008025AC">
      <w:r>
        <w:separator/>
      </w:r>
    </w:p>
  </w:endnote>
  <w:endnote w:type="continuationSeparator" w:id="0">
    <w:p w14:paraId="33F8659F" w14:textId="77777777" w:rsidR="00B120B4" w:rsidRDefault="00B120B4" w:rsidP="008025AC">
      <w:r>
        <w:continuationSeparator/>
      </w:r>
    </w:p>
  </w:endnote>
  <w:endnote w:type="continuationNotice" w:id="1">
    <w:p w14:paraId="740513E4" w14:textId="77777777" w:rsidR="00B120B4" w:rsidRDefault="00B12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F036F" w14:textId="77777777" w:rsidR="00B120B4" w:rsidRDefault="00B120B4" w:rsidP="008025AC">
      <w:r>
        <w:separator/>
      </w:r>
    </w:p>
  </w:footnote>
  <w:footnote w:type="continuationSeparator" w:id="0">
    <w:p w14:paraId="541A544A" w14:textId="77777777" w:rsidR="00B120B4" w:rsidRDefault="00B120B4" w:rsidP="008025AC">
      <w:r>
        <w:continuationSeparator/>
      </w:r>
    </w:p>
  </w:footnote>
  <w:footnote w:type="continuationNotice" w:id="1">
    <w:p w14:paraId="272A57DC" w14:textId="77777777" w:rsidR="00B120B4" w:rsidRDefault="00B120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1E8"/>
    <w:multiLevelType w:val="hybridMultilevel"/>
    <w:tmpl w:val="5C7C7B7A"/>
    <w:lvl w:ilvl="0" w:tplc="A22CF8D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97C06"/>
    <w:multiLevelType w:val="hybridMultilevel"/>
    <w:tmpl w:val="847631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A54E07"/>
    <w:multiLevelType w:val="hybridMultilevel"/>
    <w:tmpl w:val="356A7CDE"/>
    <w:lvl w:ilvl="0" w:tplc="45F685B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687319"/>
    <w:multiLevelType w:val="hybridMultilevel"/>
    <w:tmpl w:val="C9A8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81F55"/>
    <w:multiLevelType w:val="hybridMultilevel"/>
    <w:tmpl w:val="673E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0798E"/>
    <w:multiLevelType w:val="hybridMultilevel"/>
    <w:tmpl w:val="07E2B388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3EFA8C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3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0A9D4A98"/>
    <w:multiLevelType w:val="hybridMultilevel"/>
    <w:tmpl w:val="BBA68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7D2128"/>
    <w:multiLevelType w:val="hybridMultilevel"/>
    <w:tmpl w:val="E4B45180"/>
    <w:lvl w:ilvl="0" w:tplc="CDACDFC4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5D4FA9"/>
    <w:multiLevelType w:val="hybridMultilevel"/>
    <w:tmpl w:val="AAA89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47766"/>
    <w:multiLevelType w:val="hybridMultilevel"/>
    <w:tmpl w:val="0772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B6CB6"/>
    <w:multiLevelType w:val="hybridMultilevel"/>
    <w:tmpl w:val="97D40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D616D5"/>
    <w:multiLevelType w:val="hybridMultilevel"/>
    <w:tmpl w:val="32A2BC2E"/>
    <w:lvl w:ilvl="0" w:tplc="A01CB8A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BC5702">
      <w:numFmt w:val="bullet"/>
      <w:lvlText w:val="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96CB1"/>
    <w:multiLevelType w:val="hybridMultilevel"/>
    <w:tmpl w:val="17CC70CA"/>
    <w:lvl w:ilvl="0" w:tplc="A22CF8D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115B55"/>
    <w:multiLevelType w:val="hybridMultilevel"/>
    <w:tmpl w:val="08CCB864"/>
    <w:lvl w:ilvl="0" w:tplc="A01CB8A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A7105"/>
    <w:multiLevelType w:val="hybridMultilevel"/>
    <w:tmpl w:val="5D44877C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3EFA8C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3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4C5633BA"/>
    <w:multiLevelType w:val="hybridMultilevel"/>
    <w:tmpl w:val="C0368346"/>
    <w:lvl w:ilvl="0" w:tplc="A01CB8A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484CE6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77F59"/>
    <w:multiLevelType w:val="hybridMultilevel"/>
    <w:tmpl w:val="B20E6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20645A"/>
    <w:multiLevelType w:val="hybridMultilevel"/>
    <w:tmpl w:val="341C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D546B"/>
    <w:multiLevelType w:val="hybridMultilevel"/>
    <w:tmpl w:val="87C87322"/>
    <w:lvl w:ilvl="0" w:tplc="A22CF8D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826566"/>
    <w:multiLevelType w:val="hybridMultilevel"/>
    <w:tmpl w:val="75DE4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314BCF"/>
    <w:multiLevelType w:val="hybridMultilevel"/>
    <w:tmpl w:val="2BFE38E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1F511F4"/>
    <w:multiLevelType w:val="hybridMultilevel"/>
    <w:tmpl w:val="C2BC4626"/>
    <w:lvl w:ilvl="0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4E0E0E"/>
    <w:multiLevelType w:val="hybridMultilevel"/>
    <w:tmpl w:val="7BC819EC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7B3D17CB"/>
    <w:multiLevelType w:val="hybridMultilevel"/>
    <w:tmpl w:val="A97A566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EFA8C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0"/>
  </w:num>
  <w:num w:numId="4">
    <w:abstractNumId w:val="12"/>
  </w:num>
  <w:num w:numId="5">
    <w:abstractNumId w:val="0"/>
  </w:num>
  <w:num w:numId="6">
    <w:abstractNumId w:val="18"/>
  </w:num>
  <w:num w:numId="7">
    <w:abstractNumId w:val="21"/>
  </w:num>
  <w:num w:numId="8">
    <w:abstractNumId w:val="2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8"/>
  </w:num>
  <w:num w:numId="14">
    <w:abstractNumId w:val="1"/>
  </w:num>
  <w:num w:numId="15">
    <w:abstractNumId w:val="3"/>
  </w:num>
  <w:num w:numId="16">
    <w:abstractNumId w:val="19"/>
  </w:num>
  <w:num w:numId="17">
    <w:abstractNumId w:val="7"/>
  </w:num>
  <w:num w:numId="18">
    <w:abstractNumId w:val="6"/>
  </w:num>
  <w:num w:numId="19">
    <w:abstractNumId w:val="17"/>
  </w:num>
  <w:num w:numId="20">
    <w:abstractNumId w:val="15"/>
  </w:num>
  <w:num w:numId="21">
    <w:abstractNumId w:val="11"/>
  </w:num>
  <w:num w:numId="22">
    <w:abstractNumId w:val="13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924"/>
    <w:rsid w:val="00003836"/>
    <w:rsid w:val="00010290"/>
    <w:rsid w:val="00011F53"/>
    <w:rsid w:val="00020612"/>
    <w:rsid w:val="00021DF2"/>
    <w:rsid w:val="00032415"/>
    <w:rsid w:val="000352BC"/>
    <w:rsid w:val="0003587F"/>
    <w:rsid w:val="00044D8B"/>
    <w:rsid w:val="00047FFB"/>
    <w:rsid w:val="00050332"/>
    <w:rsid w:val="00050FF6"/>
    <w:rsid w:val="00052BC8"/>
    <w:rsid w:val="00055B5B"/>
    <w:rsid w:val="000561E1"/>
    <w:rsid w:val="000601E5"/>
    <w:rsid w:val="00061620"/>
    <w:rsid w:val="0006259D"/>
    <w:rsid w:val="00063804"/>
    <w:rsid w:val="00067BF0"/>
    <w:rsid w:val="00077A21"/>
    <w:rsid w:val="00091B4F"/>
    <w:rsid w:val="00093B25"/>
    <w:rsid w:val="000A2597"/>
    <w:rsid w:val="000A25E9"/>
    <w:rsid w:val="000A332F"/>
    <w:rsid w:val="000A48F3"/>
    <w:rsid w:val="000A7332"/>
    <w:rsid w:val="000B1140"/>
    <w:rsid w:val="000B19B9"/>
    <w:rsid w:val="000B3550"/>
    <w:rsid w:val="000C1A77"/>
    <w:rsid w:val="000C319D"/>
    <w:rsid w:val="000D2A8F"/>
    <w:rsid w:val="000F0C6D"/>
    <w:rsid w:val="000F4022"/>
    <w:rsid w:val="0010223C"/>
    <w:rsid w:val="00103037"/>
    <w:rsid w:val="001124CD"/>
    <w:rsid w:val="001159C1"/>
    <w:rsid w:val="00116299"/>
    <w:rsid w:val="00117D58"/>
    <w:rsid w:val="00121C53"/>
    <w:rsid w:val="0013116C"/>
    <w:rsid w:val="00143A01"/>
    <w:rsid w:val="00145B83"/>
    <w:rsid w:val="001464B6"/>
    <w:rsid w:val="00150797"/>
    <w:rsid w:val="0015309A"/>
    <w:rsid w:val="00153B0B"/>
    <w:rsid w:val="00174F40"/>
    <w:rsid w:val="0017666B"/>
    <w:rsid w:val="0017787B"/>
    <w:rsid w:val="00182E10"/>
    <w:rsid w:val="00183CED"/>
    <w:rsid w:val="00183E56"/>
    <w:rsid w:val="00185B4B"/>
    <w:rsid w:val="001860EC"/>
    <w:rsid w:val="00186C1E"/>
    <w:rsid w:val="00194454"/>
    <w:rsid w:val="00196806"/>
    <w:rsid w:val="001A448D"/>
    <w:rsid w:val="001A4742"/>
    <w:rsid w:val="001B09B4"/>
    <w:rsid w:val="001B350A"/>
    <w:rsid w:val="001B6CC5"/>
    <w:rsid w:val="001C35F2"/>
    <w:rsid w:val="001C6717"/>
    <w:rsid w:val="001E60C2"/>
    <w:rsid w:val="001F375F"/>
    <w:rsid w:val="001F7597"/>
    <w:rsid w:val="00211BFE"/>
    <w:rsid w:val="00213B09"/>
    <w:rsid w:val="00214DB8"/>
    <w:rsid w:val="002216FF"/>
    <w:rsid w:val="00222347"/>
    <w:rsid w:val="00222C8A"/>
    <w:rsid w:val="00223D6F"/>
    <w:rsid w:val="00230E3A"/>
    <w:rsid w:val="002315CE"/>
    <w:rsid w:val="00231C14"/>
    <w:rsid w:val="00233A52"/>
    <w:rsid w:val="00236C9A"/>
    <w:rsid w:val="00242033"/>
    <w:rsid w:val="00242CEE"/>
    <w:rsid w:val="00242F02"/>
    <w:rsid w:val="002430D1"/>
    <w:rsid w:val="00263E5F"/>
    <w:rsid w:val="00264ABD"/>
    <w:rsid w:val="0026609B"/>
    <w:rsid w:val="00267FD0"/>
    <w:rsid w:val="00273C12"/>
    <w:rsid w:val="00275E6E"/>
    <w:rsid w:val="002763A7"/>
    <w:rsid w:val="00276AF2"/>
    <w:rsid w:val="00276E0F"/>
    <w:rsid w:val="00281519"/>
    <w:rsid w:val="0029118E"/>
    <w:rsid w:val="002A0A58"/>
    <w:rsid w:val="002A1B8C"/>
    <w:rsid w:val="002A4938"/>
    <w:rsid w:val="002A5493"/>
    <w:rsid w:val="002A76A4"/>
    <w:rsid w:val="002C2DCD"/>
    <w:rsid w:val="002E0B8C"/>
    <w:rsid w:val="002E4071"/>
    <w:rsid w:val="002E413A"/>
    <w:rsid w:val="002E5172"/>
    <w:rsid w:val="002F1751"/>
    <w:rsid w:val="002F649F"/>
    <w:rsid w:val="00303483"/>
    <w:rsid w:val="00313557"/>
    <w:rsid w:val="003137A4"/>
    <w:rsid w:val="00322CCD"/>
    <w:rsid w:val="00336F2B"/>
    <w:rsid w:val="00342A46"/>
    <w:rsid w:val="00344174"/>
    <w:rsid w:val="00360277"/>
    <w:rsid w:val="00362D65"/>
    <w:rsid w:val="00364F50"/>
    <w:rsid w:val="003754BA"/>
    <w:rsid w:val="0038335D"/>
    <w:rsid w:val="00385D61"/>
    <w:rsid w:val="00390566"/>
    <w:rsid w:val="0039174A"/>
    <w:rsid w:val="0039251F"/>
    <w:rsid w:val="00397314"/>
    <w:rsid w:val="003A3B29"/>
    <w:rsid w:val="003A7AEA"/>
    <w:rsid w:val="003A7BCE"/>
    <w:rsid w:val="003B13B4"/>
    <w:rsid w:val="003D2926"/>
    <w:rsid w:val="003E747C"/>
    <w:rsid w:val="003F36CB"/>
    <w:rsid w:val="0040458E"/>
    <w:rsid w:val="004060BA"/>
    <w:rsid w:val="00406A0A"/>
    <w:rsid w:val="00410C66"/>
    <w:rsid w:val="00412AEB"/>
    <w:rsid w:val="004150D6"/>
    <w:rsid w:val="00422EB8"/>
    <w:rsid w:val="004355E2"/>
    <w:rsid w:val="00441A39"/>
    <w:rsid w:val="004421E5"/>
    <w:rsid w:val="00442B7D"/>
    <w:rsid w:val="00442CED"/>
    <w:rsid w:val="004441CF"/>
    <w:rsid w:val="00452B3B"/>
    <w:rsid w:val="00453CD1"/>
    <w:rsid w:val="00454B79"/>
    <w:rsid w:val="00454F5B"/>
    <w:rsid w:val="00456D3D"/>
    <w:rsid w:val="004578BA"/>
    <w:rsid w:val="00463705"/>
    <w:rsid w:val="00463D66"/>
    <w:rsid w:val="004745DF"/>
    <w:rsid w:val="0048183A"/>
    <w:rsid w:val="00486005"/>
    <w:rsid w:val="00486AC7"/>
    <w:rsid w:val="004913C1"/>
    <w:rsid w:val="004A35DD"/>
    <w:rsid w:val="004A4E3C"/>
    <w:rsid w:val="004A5673"/>
    <w:rsid w:val="004A752D"/>
    <w:rsid w:val="004B01F3"/>
    <w:rsid w:val="004B7BB6"/>
    <w:rsid w:val="004C0E12"/>
    <w:rsid w:val="004C7EA4"/>
    <w:rsid w:val="004D62EF"/>
    <w:rsid w:val="004E2B42"/>
    <w:rsid w:val="004E2C4E"/>
    <w:rsid w:val="004E6F9C"/>
    <w:rsid w:val="004E7199"/>
    <w:rsid w:val="004F0658"/>
    <w:rsid w:val="00500C7B"/>
    <w:rsid w:val="005014A2"/>
    <w:rsid w:val="00501AED"/>
    <w:rsid w:val="005226E9"/>
    <w:rsid w:val="0052571D"/>
    <w:rsid w:val="00527C1E"/>
    <w:rsid w:val="00537924"/>
    <w:rsid w:val="00537D8E"/>
    <w:rsid w:val="005411F1"/>
    <w:rsid w:val="005426B3"/>
    <w:rsid w:val="00542823"/>
    <w:rsid w:val="00543BEC"/>
    <w:rsid w:val="00543FCE"/>
    <w:rsid w:val="005446CA"/>
    <w:rsid w:val="005451AE"/>
    <w:rsid w:val="005517C5"/>
    <w:rsid w:val="00554EF2"/>
    <w:rsid w:val="00556212"/>
    <w:rsid w:val="00557C6A"/>
    <w:rsid w:val="0056040B"/>
    <w:rsid w:val="0056481B"/>
    <w:rsid w:val="0056560F"/>
    <w:rsid w:val="005675AD"/>
    <w:rsid w:val="00570CA1"/>
    <w:rsid w:val="00574707"/>
    <w:rsid w:val="005764BC"/>
    <w:rsid w:val="00576C07"/>
    <w:rsid w:val="00581461"/>
    <w:rsid w:val="005815FA"/>
    <w:rsid w:val="00582027"/>
    <w:rsid w:val="00584A31"/>
    <w:rsid w:val="0058735F"/>
    <w:rsid w:val="005A1264"/>
    <w:rsid w:val="005A54D4"/>
    <w:rsid w:val="005A6282"/>
    <w:rsid w:val="005B7075"/>
    <w:rsid w:val="005C070F"/>
    <w:rsid w:val="005C45FD"/>
    <w:rsid w:val="005C4A8F"/>
    <w:rsid w:val="005D1B6C"/>
    <w:rsid w:val="005D3029"/>
    <w:rsid w:val="005D5EF7"/>
    <w:rsid w:val="005E264A"/>
    <w:rsid w:val="005E520F"/>
    <w:rsid w:val="005E7D61"/>
    <w:rsid w:val="005F0C70"/>
    <w:rsid w:val="005F4497"/>
    <w:rsid w:val="00600DFA"/>
    <w:rsid w:val="00606B11"/>
    <w:rsid w:val="00610BF7"/>
    <w:rsid w:val="00613DEC"/>
    <w:rsid w:val="00614DAA"/>
    <w:rsid w:val="0062340B"/>
    <w:rsid w:val="00623645"/>
    <w:rsid w:val="00651E10"/>
    <w:rsid w:val="00667A12"/>
    <w:rsid w:val="00670569"/>
    <w:rsid w:val="00675BF1"/>
    <w:rsid w:val="00677CFE"/>
    <w:rsid w:val="00683347"/>
    <w:rsid w:val="006842D6"/>
    <w:rsid w:val="00686F41"/>
    <w:rsid w:val="0069164B"/>
    <w:rsid w:val="006977EE"/>
    <w:rsid w:val="006A2A66"/>
    <w:rsid w:val="006A6995"/>
    <w:rsid w:val="006B052B"/>
    <w:rsid w:val="006B3384"/>
    <w:rsid w:val="006B38AC"/>
    <w:rsid w:val="006B4969"/>
    <w:rsid w:val="006C305F"/>
    <w:rsid w:val="006D02C4"/>
    <w:rsid w:val="006D51D4"/>
    <w:rsid w:val="006E4331"/>
    <w:rsid w:val="006E74D2"/>
    <w:rsid w:val="006E7E99"/>
    <w:rsid w:val="00700DAF"/>
    <w:rsid w:val="00701DC3"/>
    <w:rsid w:val="00705C18"/>
    <w:rsid w:val="0070798B"/>
    <w:rsid w:val="0071346C"/>
    <w:rsid w:val="00716B2F"/>
    <w:rsid w:val="00716EF6"/>
    <w:rsid w:val="007309F2"/>
    <w:rsid w:val="0073268B"/>
    <w:rsid w:val="00734300"/>
    <w:rsid w:val="007351E9"/>
    <w:rsid w:val="0073566D"/>
    <w:rsid w:val="0074311F"/>
    <w:rsid w:val="0075490A"/>
    <w:rsid w:val="007570F5"/>
    <w:rsid w:val="00762687"/>
    <w:rsid w:val="00762FB6"/>
    <w:rsid w:val="00773FF6"/>
    <w:rsid w:val="007745A6"/>
    <w:rsid w:val="007777F7"/>
    <w:rsid w:val="00781085"/>
    <w:rsid w:val="0078485C"/>
    <w:rsid w:val="00786DD1"/>
    <w:rsid w:val="00790328"/>
    <w:rsid w:val="007907F7"/>
    <w:rsid w:val="007933C8"/>
    <w:rsid w:val="007A0067"/>
    <w:rsid w:val="007A5DFB"/>
    <w:rsid w:val="007A6772"/>
    <w:rsid w:val="007B0AD0"/>
    <w:rsid w:val="007B25CE"/>
    <w:rsid w:val="007B56B7"/>
    <w:rsid w:val="007C4BDA"/>
    <w:rsid w:val="007D26A1"/>
    <w:rsid w:val="007D35B4"/>
    <w:rsid w:val="007D5DA1"/>
    <w:rsid w:val="007E02E6"/>
    <w:rsid w:val="007E1D96"/>
    <w:rsid w:val="007E2606"/>
    <w:rsid w:val="007E7A08"/>
    <w:rsid w:val="007F18A5"/>
    <w:rsid w:val="007F1C3D"/>
    <w:rsid w:val="007F454A"/>
    <w:rsid w:val="007F4E21"/>
    <w:rsid w:val="007F516C"/>
    <w:rsid w:val="007F64AA"/>
    <w:rsid w:val="008004FE"/>
    <w:rsid w:val="008025AC"/>
    <w:rsid w:val="00802977"/>
    <w:rsid w:val="00805495"/>
    <w:rsid w:val="00806D39"/>
    <w:rsid w:val="00807481"/>
    <w:rsid w:val="008074BD"/>
    <w:rsid w:val="008149BE"/>
    <w:rsid w:val="00817953"/>
    <w:rsid w:val="00830F26"/>
    <w:rsid w:val="00837336"/>
    <w:rsid w:val="00845B2B"/>
    <w:rsid w:val="00856162"/>
    <w:rsid w:val="00856392"/>
    <w:rsid w:val="0085716D"/>
    <w:rsid w:val="00857B2E"/>
    <w:rsid w:val="00866618"/>
    <w:rsid w:val="00867B84"/>
    <w:rsid w:val="00873F95"/>
    <w:rsid w:val="00875D12"/>
    <w:rsid w:val="008763E0"/>
    <w:rsid w:val="0088109B"/>
    <w:rsid w:val="00881EA5"/>
    <w:rsid w:val="0088253D"/>
    <w:rsid w:val="0089035B"/>
    <w:rsid w:val="00890B9B"/>
    <w:rsid w:val="008926A5"/>
    <w:rsid w:val="008A534B"/>
    <w:rsid w:val="008A563F"/>
    <w:rsid w:val="008B323A"/>
    <w:rsid w:val="008B4792"/>
    <w:rsid w:val="008C149F"/>
    <w:rsid w:val="008C2C93"/>
    <w:rsid w:val="008C6E21"/>
    <w:rsid w:val="008D27BA"/>
    <w:rsid w:val="008E45A6"/>
    <w:rsid w:val="008F78F3"/>
    <w:rsid w:val="008F7AE1"/>
    <w:rsid w:val="00901CC7"/>
    <w:rsid w:val="0090311B"/>
    <w:rsid w:val="009065A6"/>
    <w:rsid w:val="00915936"/>
    <w:rsid w:val="00915FF9"/>
    <w:rsid w:val="00921659"/>
    <w:rsid w:val="0092281D"/>
    <w:rsid w:val="009254B1"/>
    <w:rsid w:val="00925C57"/>
    <w:rsid w:val="009317B3"/>
    <w:rsid w:val="00941093"/>
    <w:rsid w:val="009451F0"/>
    <w:rsid w:val="009464E3"/>
    <w:rsid w:val="00951B59"/>
    <w:rsid w:val="00952AAB"/>
    <w:rsid w:val="009603AE"/>
    <w:rsid w:val="0096201E"/>
    <w:rsid w:val="009620EA"/>
    <w:rsid w:val="00963F5C"/>
    <w:rsid w:val="00981BFA"/>
    <w:rsid w:val="009826E7"/>
    <w:rsid w:val="00983CC5"/>
    <w:rsid w:val="009914D8"/>
    <w:rsid w:val="009916F9"/>
    <w:rsid w:val="0099268B"/>
    <w:rsid w:val="00994757"/>
    <w:rsid w:val="00994F7C"/>
    <w:rsid w:val="009A2C02"/>
    <w:rsid w:val="009A511E"/>
    <w:rsid w:val="009B0783"/>
    <w:rsid w:val="009C65A7"/>
    <w:rsid w:val="009D2183"/>
    <w:rsid w:val="009D21EF"/>
    <w:rsid w:val="009D325E"/>
    <w:rsid w:val="009D493C"/>
    <w:rsid w:val="009D53EB"/>
    <w:rsid w:val="009D6E78"/>
    <w:rsid w:val="009D7D82"/>
    <w:rsid w:val="009F0782"/>
    <w:rsid w:val="009F68AC"/>
    <w:rsid w:val="00A0078F"/>
    <w:rsid w:val="00A03599"/>
    <w:rsid w:val="00A06944"/>
    <w:rsid w:val="00A11C99"/>
    <w:rsid w:val="00A12677"/>
    <w:rsid w:val="00A1360E"/>
    <w:rsid w:val="00A15D95"/>
    <w:rsid w:val="00A24FA7"/>
    <w:rsid w:val="00A30A88"/>
    <w:rsid w:val="00A31C7C"/>
    <w:rsid w:val="00A32562"/>
    <w:rsid w:val="00A35B23"/>
    <w:rsid w:val="00A36ED3"/>
    <w:rsid w:val="00A37072"/>
    <w:rsid w:val="00A40CC6"/>
    <w:rsid w:val="00A41103"/>
    <w:rsid w:val="00A42F0C"/>
    <w:rsid w:val="00A52130"/>
    <w:rsid w:val="00A5412A"/>
    <w:rsid w:val="00A5440F"/>
    <w:rsid w:val="00A55FB0"/>
    <w:rsid w:val="00A6189A"/>
    <w:rsid w:val="00A768D5"/>
    <w:rsid w:val="00A80237"/>
    <w:rsid w:val="00A80788"/>
    <w:rsid w:val="00A816DD"/>
    <w:rsid w:val="00A82F78"/>
    <w:rsid w:val="00A9634D"/>
    <w:rsid w:val="00AA2001"/>
    <w:rsid w:val="00AB0DE4"/>
    <w:rsid w:val="00AB3E05"/>
    <w:rsid w:val="00AC07AC"/>
    <w:rsid w:val="00AC38EC"/>
    <w:rsid w:val="00AC533C"/>
    <w:rsid w:val="00AD2685"/>
    <w:rsid w:val="00AD2E81"/>
    <w:rsid w:val="00AF1D60"/>
    <w:rsid w:val="00AF3EF8"/>
    <w:rsid w:val="00AF6300"/>
    <w:rsid w:val="00AF6CC4"/>
    <w:rsid w:val="00AF6D9A"/>
    <w:rsid w:val="00AF7A70"/>
    <w:rsid w:val="00B047A1"/>
    <w:rsid w:val="00B10236"/>
    <w:rsid w:val="00B120B4"/>
    <w:rsid w:val="00B15AFC"/>
    <w:rsid w:val="00B17AD1"/>
    <w:rsid w:val="00B207BF"/>
    <w:rsid w:val="00B208EB"/>
    <w:rsid w:val="00B24306"/>
    <w:rsid w:val="00B30984"/>
    <w:rsid w:val="00B32250"/>
    <w:rsid w:val="00B353FD"/>
    <w:rsid w:val="00B408C5"/>
    <w:rsid w:val="00B409D4"/>
    <w:rsid w:val="00B44690"/>
    <w:rsid w:val="00B45CBB"/>
    <w:rsid w:val="00B46196"/>
    <w:rsid w:val="00B4640C"/>
    <w:rsid w:val="00B50821"/>
    <w:rsid w:val="00B512CB"/>
    <w:rsid w:val="00B5307D"/>
    <w:rsid w:val="00B57A1C"/>
    <w:rsid w:val="00B62B4D"/>
    <w:rsid w:val="00B7010E"/>
    <w:rsid w:val="00B76BB2"/>
    <w:rsid w:val="00B81485"/>
    <w:rsid w:val="00B819A6"/>
    <w:rsid w:val="00B85573"/>
    <w:rsid w:val="00B8650E"/>
    <w:rsid w:val="00B872EC"/>
    <w:rsid w:val="00BA00B7"/>
    <w:rsid w:val="00BA3373"/>
    <w:rsid w:val="00BA5BE1"/>
    <w:rsid w:val="00BB115E"/>
    <w:rsid w:val="00BB343F"/>
    <w:rsid w:val="00BB3C27"/>
    <w:rsid w:val="00BB50BF"/>
    <w:rsid w:val="00BB5523"/>
    <w:rsid w:val="00BB5836"/>
    <w:rsid w:val="00BC052E"/>
    <w:rsid w:val="00BC76C0"/>
    <w:rsid w:val="00BD1624"/>
    <w:rsid w:val="00BD494F"/>
    <w:rsid w:val="00BD5D12"/>
    <w:rsid w:val="00BE10B7"/>
    <w:rsid w:val="00BE3B24"/>
    <w:rsid w:val="00BE4135"/>
    <w:rsid w:val="00BE6BB2"/>
    <w:rsid w:val="00BE707D"/>
    <w:rsid w:val="00BF3390"/>
    <w:rsid w:val="00BF3501"/>
    <w:rsid w:val="00BF5F09"/>
    <w:rsid w:val="00C03087"/>
    <w:rsid w:val="00C14686"/>
    <w:rsid w:val="00C16ED6"/>
    <w:rsid w:val="00C22251"/>
    <w:rsid w:val="00C227D2"/>
    <w:rsid w:val="00C3035E"/>
    <w:rsid w:val="00C3265F"/>
    <w:rsid w:val="00C34841"/>
    <w:rsid w:val="00C45ED0"/>
    <w:rsid w:val="00C479BB"/>
    <w:rsid w:val="00C5527F"/>
    <w:rsid w:val="00C56785"/>
    <w:rsid w:val="00C56FD5"/>
    <w:rsid w:val="00C669FA"/>
    <w:rsid w:val="00C76A3F"/>
    <w:rsid w:val="00C77795"/>
    <w:rsid w:val="00C8042E"/>
    <w:rsid w:val="00C83A1B"/>
    <w:rsid w:val="00C83EB4"/>
    <w:rsid w:val="00C87E87"/>
    <w:rsid w:val="00C91DD7"/>
    <w:rsid w:val="00CA1A73"/>
    <w:rsid w:val="00CA606D"/>
    <w:rsid w:val="00CA7F65"/>
    <w:rsid w:val="00CB44FB"/>
    <w:rsid w:val="00CC484F"/>
    <w:rsid w:val="00CD1B06"/>
    <w:rsid w:val="00CD1B5D"/>
    <w:rsid w:val="00CD36E1"/>
    <w:rsid w:val="00CD520C"/>
    <w:rsid w:val="00CD66C9"/>
    <w:rsid w:val="00CE1EC3"/>
    <w:rsid w:val="00CE526C"/>
    <w:rsid w:val="00CE7F4F"/>
    <w:rsid w:val="00CF3596"/>
    <w:rsid w:val="00CF479C"/>
    <w:rsid w:val="00D004EF"/>
    <w:rsid w:val="00D046C0"/>
    <w:rsid w:val="00D05D2A"/>
    <w:rsid w:val="00D06FA1"/>
    <w:rsid w:val="00D07F15"/>
    <w:rsid w:val="00D12762"/>
    <w:rsid w:val="00D15BBA"/>
    <w:rsid w:val="00D174FD"/>
    <w:rsid w:val="00D26409"/>
    <w:rsid w:val="00D320C5"/>
    <w:rsid w:val="00D36A99"/>
    <w:rsid w:val="00D36FCA"/>
    <w:rsid w:val="00D52887"/>
    <w:rsid w:val="00D5556F"/>
    <w:rsid w:val="00D56045"/>
    <w:rsid w:val="00D61260"/>
    <w:rsid w:val="00D64D99"/>
    <w:rsid w:val="00D676CC"/>
    <w:rsid w:val="00D715D6"/>
    <w:rsid w:val="00D77DDF"/>
    <w:rsid w:val="00D8279C"/>
    <w:rsid w:val="00D86AA0"/>
    <w:rsid w:val="00DA2331"/>
    <w:rsid w:val="00DA33EA"/>
    <w:rsid w:val="00DA40DE"/>
    <w:rsid w:val="00DA4C08"/>
    <w:rsid w:val="00DA79AD"/>
    <w:rsid w:val="00DB2C32"/>
    <w:rsid w:val="00DB3790"/>
    <w:rsid w:val="00DB3D69"/>
    <w:rsid w:val="00DB5374"/>
    <w:rsid w:val="00DD0887"/>
    <w:rsid w:val="00DD1DA5"/>
    <w:rsid w:val="00DD2478"/>
    <w:rsid w:val="00DD4062"/>
    <w:rsid w:val="00DD5005"/>
    <w:rsid w:val="00DD7429"/>
    <w:rsid w:val="00DE12AB"/>
    <w:rsid w:val="00DF0FC0"/>
    <w:rsid w:val="00DF13BA"/>
    <w:rsid w:val="00DF6BCF"/>
    <w:rsid w:val="00E01CA1"/>
    <w:rsid w:val="00E01E4E"/>
    <w:rsid w:val="00E023E5"/>
    <w:rsid w:val="00E033EC"/>
    <w:rsid w:val="00E16569"/>
    <w:rsid w:val="00E25C16"/>
    <w:rsid w:val="00E36CCD"/>
    <w:rsid w:val="00E42148"/>
    <w:rsid w:val="00E449F1"/>
    <w:rsid w:val="00E476C8"/>
    <w:rsid w:val="00E5599D"/>
    <w:rsid w:val="00E62472"/>
    <w:rsid w:val="00E707D4"/>
    <w:rsid w:val="00E70ED1"/>
    <w:rsid w:val="00E712AB"/>
    <w:rsid w:val="00E73B85"/>
    <w:rsid w:val="00E742B7"/>
    <w:rsid w:val="00E77BA1"/>
    <w:rsid w:val="00E81092"/>
    <w:rsid w:val="00E8409A"/>
    <w:rsid w:val="00E845AA"/>
    <w:rsid w:val="00EA0C8E"/>
    <w:rsid w:val="00EA520B"/>
    <w:rsid w:val="00EA7318"/>
    <w:rsid w:val="00EB5D56"/>
    <w:rsid w:val="00EC4CB6"/>
    <w:rsid w:val="00ED0101"/>
    <w:rsid w:val="00ED0264"/>
    <w:rsid w:val="00ED0E1B"/>
    <w:rsid w:val="00ED2F5C"/>
    <w:rsid w:val="00EE419E"/>
    <w:rsid w:val="00EE5BC5"/>
    <w:rsid w:val="00EE68F5"/>
    <w:rsid w:val="00EF0746"/>
    <w:rsid w:val="00EF113E"/>
    <w:rsid w:val="00EF1243"/>
    <w:rsid w:val="00F0012B"/>
    <w:rsid w:val="00F0024E"/>
    <w:rsid w:val="00F03C8B"/>
    <w:rsid w:val="00F17EA1"/>
    <w:rsid w:val="00F2119C"/>
    <w:rsid w:val="00F23499"/>
    <w:rsid w:val="00F23F93"/>
    <w:rsid w:val="00F25338"/>
    <w:rsid w:val="00F3076A"/>
    <w:rsid w:val="00F32D6E"/>
    <w:rsid w:val="00F3696D"/>
    <w:rsid w:val="00F42FC5"/>
    <w:rsid w:val="00F4537E"/>
    <w:rsid w:val="00F466E4"/>
    <w:rsid w:val="00F470ED"/>
    <w:rsid w:val="00F5376D"/>
    <w:rsid w:val="00F666D5"/>
    <w:rsid w:val="00F720F0"/>
    <w:rsid w:val="00F72332"/>
    <w:rsid w:val="00F72F20"/>
    <w:rsid w:val="00F80998"/>
    <w:rsid w:val="00F80DD6"/>
    <w:rsid w:val="00F84370"/>
    <w:rsid w:val="00F85167"/>
    <w:rsid w:val="00F86F68"/>
    <w:rsid w:val="00F9111E"/>
    <w:rsid w:val="00F95169"/>
    <w:rsid w:val="00F96605"/>
    <w:rsid w:val="00F97208"/>
    <w:rsid w:val="00FA0D33"/>
    <w:rsid w:val="00FA1996"/>
    <w:rsid w:val="00FA27F9"/>
    <w:rsid w:val="00FA2FA2"/>
    <w:rsid w:val="00FB237D"/>
    <w:rsid w:val="00FB5D48"/>
    <w:rsid w:val="00FD0166"/>
    <w:rsid w:val="00FD1075"/>
    <w:rsid w:val="00FD15E8"/>
    <w:rsid w:val="00FD4BAB"/>
    <w:rsid w:val="00FD4DF5"/>
    <w:rsid w:val="00FD5CCE"/>
    <w:rsid w:val="00FE215B"/>
    <w:rsid w:val="00FE2AB7"/>
    <w:rsid w:val="00FE2CFD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30AED"/>
  <w15:chartTrackingRefBased/>
  <w15:docId w15:val="{6B7B163D-757E-462F-A4DE-D8D7CC5C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207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1346C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1346C"/>
  </w:style>
  <w:style w:type="paragraph" w:styleId="NoSpacing">
    <w:name w:val="No Spacing"/>
    <w:qFormat/>
    <w:rsid w:val="00F0024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A0067"/>
    <w:pPr>
      <w:ind w:left="720"/>
      <w:contextualSpacing/>
    </w:pPr>
  </w:style>
  <w:style w:type="paragraph" w:customStyle="1" w:styleId="Default">
    <w:name w:val="Default"/>
    <w:rsid w:val="00B04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rsid w:val="00802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25AC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rsid w:val="00613D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3D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3DE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13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3DE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E719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df6a14-c06c-4d95-9bb3-47b8f6cbfa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C93FDC10999489B39DB79FB6A0613" ma:contentTypeVersion="18" ma:contentTypeDescription="Create a new document." ma:contentTypeScope="" ma:versionID="e3172f3ce4c73bd1e304a2b6d94e5628">
  <xsd:schema xmlns:xsd="http://www.w3.org/2001/XMLSchema" xmlns:xs="http://www.w3.org/2001/XMLSchema" xmlns:p="http://schemas.microsoft.com/office/2006/metadata/properties" xmlns:ns3="d4df6a14-c06c-4d95-9bb3-47b8f6cbfaf2" xmlns:ns4="821df318-64d2-44a1-8f4d-5efaa05b7520" targetNamespace="http://schemas.microsoft.com/office/2006/metadata/properties" ma:root="true" ma:fieldsID="094a73b8946aad208fecbb62f3d16536" ns3:_="" ns4:_="">
    <xsd:import namespace="d4df6a14-c06c-4d95-9bb3-47b8f6cbfaf2"/>
    <xsd:import namespace="821df318-64d2-44a1-8f4d-5efaa05b75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f6a14-c06c-4d95-9bb3-47b8f6cbf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df318-64d2-44a1-8f4d-5efaa05b7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A7C73-857F-48CC-B26D-FDF1AFCB3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B54C1-3C66-4B1C-9732-12ABAF80EFDA}">
  <ds:schemaRefs>
    <ds:schemaRef ds:uri="http://schemas.microsoft.com/office/2006/metadata/properties"/>
    <ds:schemaRef ds:uri="http://schemas.microsoft.com/office/infopath/2007/PartnerControls"/>
    <ds:schemaRef ds:uri="d4df6a14-c06c-4d95-9bb3-47b8f6cbfaf2"/>
  </ds:schemaRefs>
</ds:datastoreItem>
</file>

<file path=customXml/itemProps3.xml><?xml version="1.0" encoding="utf-8"?>
<ds:datastoreItem xmlns:ds="http://schemas.openxmlformats.org/officeDocument/2006/customXml" ds:itemID="{BA1997FA-8E2B-4AB2-B891-C4AA1797B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f6a14-c06c-4d95-9bb3-47b8f6cbfaf2"/>
    <ds:schemaRef ds:uri="821df318-64d2-44a1-8f4d-5efaa05b7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0294F5-D87F-4A8B-B304-C88668A0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406</Words>
  <Characters>2419</Characters>
  <Application>Microsoft Office Word</Application>
  <DocSecurity>0</DocSecurity>
  <Lines>47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City of Lakeland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Toni Panaou, Ph.D.</dc:creator>
  <cp:keywords/>
  <cp:lastModifiedBy>Braddy, Lana</cp:lastModifiedBy>
  <cp:revision>101</cp:revision>
  <cp:lastPrinted>2024-05-21T17:41:00Z</cp:lastPrinted>
  <dcterms:created xsi:type="dcterms:W3CDTF">2024-05-17T19:25:00Z</dcterms:created>
  <dcterms:modified xsi:type="dcterms:W3CDTF">2024-05-21T17:41:00Z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7074282ebe67655cc0c90a617abe63208171291106923f9c09b0d9fff7d8b881</vt:lpwstr>
  </property>
  <property fmtid="{D5CDD505-2E9C-101B-9397-08002B2CF9AE}" pid="3" name="ContentTypeId">
    <vt:lpwstr>0x010100478C93FDC10999489B39DB79FB6A0613</vt:lpwstr>
  </property>
</Properties>
</file>